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a"/>
        <w:tblW w:w="9070" w:type="dxa"/>
        <w:jc w:val="center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0"/>
      </w:tblGrid>
      <w:tr>
        <w:trPr/>
        <w:tc>
          <w:tcPr>
            <w:tcW w:w="9070" w:type="dxa"/>
            <w:tcBorders/>
            <w:shd w:color="auto" w:fill="F3F3F3" w:val="clear"/>
          </w:tcPr>
          <w:p>
            <w:pPr>
              <w:pStyle w:val="Normal"/>
              <w:jc w:val="right"/>
              <w:rPr>
                <w:rFonts w:ascii="Segoe UI" w:hAnsi="Segoe UI" w:cs="Segoe UI"/>
              </w:rPr>
            </w:pPr>
            <w:r>
              <w:rPr>
                <w:rFonts w:eastAsia="Archivo Black" w:cs="Segoe UI" w:ascii="Segoe UI" w:hAnsi="Segoe UI"/>
                <w:b/>
                <w:sz w:val="24"/>
                <w:szCs w:val="24"/>
              </w:rPr>
              <w:t>Avaliação de Desempenho</w:t>
            </w:r>
          </w:p>
          <w:p>
            <w:pPr>
              <w:pStyle w:val="Normal"/>
              <w:jc w:val="right"/>
              <w:rPr/>
            </w:pPr>
            <w:r>
              <w:rPr>
                <w:rFonts w:eastAsia="Archivo Narrow" w:cs="Archivo Narrow" w:ascii="Archivo Narrow" w:hAnsi="Archivo Narrow"/>
              </w:rPr>
              <w:t>Eixo I - Avaliação para Progressão</w:t>
            </w:r>
          </w:p>
          <w:p>
            <w:pPr>
              <w:pStyle w:val="Normal"/>
              <w:jc w:val="right"/>
              <w:rPr/>
            </w:pPr>
            <w:r>
              <w:rPr>
                <w:rFonts w:eastAsia="Archivo Narrow" w:cs="Archivo Narrow" w:ascii="Archivo Narrow" w:hAnsi="Archivo Narrow"/>
              </w:rPr>
              <w:t>Servidores em Exercício Provisório</w:t>
            </w:r>
          </w:p>
        </w:tc>
      </w:tr>
    </w:tbl>
    <w:p>
      <w:pPr>
        <w:pStyle w:val="Normal"/>
        <w:rPr/>
      </w:pPr>
      <w:r>
        <w:rPr>
          <w:b/>
          <w:sz w:val="24"/>
          <w:szCs w:val="24"/>
        </w:rPr>
        <w:t>Nome do Servidor</w:t>
      </w:r>
      <w:r>
        <w:rPr>
          <w:sz w:val="24"/>
          <w:szCs w:val="24"/>
        </w:rPr>
        <w:t xml:space="preserve">: </w:t>
      </w:r>
    </w:p>
    <w:p>
      <w:pPr>
        <w:pStyle w:val="Normal"/>
        <w:rPr/>
      </w:pPr>
      <w:r>
        <w:rPr>
          <w:b/>
          <w:sz w:val="24"/>
          <w:szCs w:val="24"/>
        </w:rPr>
        <w:t>Cargo</w:t>
      </w:r>
      <w:r>
        <w:rPr>
          <w:sz w:val="24"/>
          <w:szCs w:val="24"/>
        </w:rPr>
        <w:t xml:space="preserve">: </w:t>
      </w:r>
    </w:p>
    <w:p>
      <w:pPr>
        <w:pStyle w:val="Normal"/>
        <w:rPr/>
      </w:pPr>
      <w:r>
        <w:rPr>
          <w:b/>
          <w:sz w:val="24"/>
          <w:szCs w:val="24"/>
        </w:rPr>
        <w:t>Matrícula SIAPE</w:t>
      </w:r>
      <w:r>
        <w:rPr>
          <w:sz w:val="24"/>
          <w:szCs w:val="24"/>
        </w:rPr>
        <w:t xml:space="preserve">: </w:t>
      </w:r>
    </w:p>
    <w:p>
      <w:pPr>
        <w:pStyle w:val="Normal"/>
        <w:rPr/>
      </w:pPr>
      <w:r>
        <w:rPr>
          <w:b/>
          <w:sz w:val="24"/>
          <w:szCs w:val="24"/>
        </w:rPr>
        <w:t xml:space="preserve">Órgão de Exercício Provisório: </w:t>
      </w:r>
    </w:p>
    <w:p>
      <w:pPr>
        <w:pStyle w:val="Normal"/>
        <w:rPr/>
      </w:pPr>
      <w:r>
        <w:rPr>
          <w:b/>
          <w:sz w:val="24"/>
          <w:szCs w:val="24"/>
        </w:rPr>
        <w:t>Chefia Imediata</w:t>
      </w:r>
      <w:r>
        <w:rPr>
          <w:sz w:val="24"/>
          <w:szCs w:val="24"/>
        </w:rPr>
        <w:t xml:space="preserve">: </w:t>
      </w:r>
    </w:p>
    <w:p>
      <w:pPr>
        <w:pStyle w:val="Normal"/>
        <w:rPr/>
      </w:pPr>
      <w:r>
        <w:rPr>
          <w:b/>
          <w:sz w:val="24"/>
          <w:szCs w:val="24"/>
        </w:rPr>
        <w:t>SIAPE da Chefia</w:t>
      </w:r>
      <w:r>
        <w:rPr>
          <w:sz w:val="24"/>
          <w:szCs w:val="24"/>
        </w:rPr>
        <w:t xml:space="preserve">: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Setor</w:t>
      </w:r>
      <w:r>
        <w:rPr>
          <w:sz w:val="24"/>
          <w:szCs w:val="24"/>
        </w:rPr>
        <w:t>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Período/Ano de Referência: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Orientações:</w:t>
      </w:r>
      <w:r>
        <w:rPr>
          <w:sz w:val="24"/>
          <w:szCs w:val="24"/>
        </w:rPr>
        <w:t xml:space="preserve"> na UNIPAMPA a avaliação de desempenho para fins de progressão por mérito na carreira é baseada em Plano de Trabalho proposto pelo servidor e referendado pela chefia no início de cada ano de exercício. Este plano visa articular a ação do servidor com os objetivos e metas institucionais e, ao mesmo tempo, fomentar sua autonomia e o aproveitamento do seu potencial. Os servidores da UNIPAMPA em exercício provisório normalmente realizam a avaliação corrente na instituição de exercício e enviam os resultados à UNIPAMPA. Este formulário é um instrumento alternativo para quando esta integração nos sistemas avaliativos no órgão de destino não é viável. Recomenda-se que se utilize como referência avaliativa as atividades e atribuições definidas para/com o servidor e o seu desenvolvimento ao longo do período av</w:t>
      </w:r>
      <w:bookmarkStart w:id="0" w:name="_GoBack"/>
      <w:bookmarkEnd w:id="0"/>
      <w:r>
        <w:rPr>
          <w:sz w:val="24"/>
          <w:szCs w:val="24"/>
        </w:rPr>
        <w:t xml:space="preserve">aliado. Para ser considerada desenvolvida a atividades deverá atender aos seguintes critérios MÍNIMOS: 1) o servidor deve ter sido assíduo no desenvolvimento da atividade; e 2) não deve haver negligência comprovada no desenvolvimento da atividade. Além disso, as atividades deverão atender, pelo menos, a um dos seguintes critérios ADICIONAIS: 1) a atividade deve ter sido concluída; ou 2) a atividade deve ter avançado de modo visível; ou 3) a atividade deve ter gerado produção intelectual ou técnica; ou 4) a atividade deve ter atendido adequadamente seus propósitos e/ou usuários. Atividades que não tenham sido desenvolvidas por motivos alheios ao desempenho do servidor, como mudança no planejamento das equipes e unidades, mudanças significativas nas condições de trabalho, poderão justificar o não desenvolvimento de uma atividade,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critério da chefia. Atividades justificadas equivalem a atividades desenvolvidas. É considerado COM MÉRITO para progressão o servidor que tiver desenvolvido adequadamente TODAS as suas atividades.</w:t>
      </w:r>
      <w:r>
        <w:rPr>
          <w:sz w:val="24"/>
          <w:szCs w:val="24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tbl>
      <w:tblPr>
        <w:tblStyle w:val="a0"/>
        <w:tblW w:w="906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805"/>
        <w:gridCol w:w="1134"/>
        <w:gridCol w:w="992"/>
        <w:gridCol w:w="1128"/>
      </w:tblGrid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3F3F3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Archivo Narrow" w:cs="Archivo Narrow" w:ascii="Archivo Narrow" w:hAnsi="Archivo Narrow"/>
                <w:sz w:val="24"/>
                <w:szCs w:val="24"/>
              </w:rPr>
              <w:t>Atividade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3F3F3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chivo Narrow" w:cs="Archivo Narrow" w:ascii="Archivo Narrow" w:hAnsi="Archivo Narrow"/>
                <w:sz w:val="16"/>
                <w:szCs w:val="16"/>
              </w:rPr>
              <w:t>Desenvolvida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3F3F3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chivo Narrow" w:cs="Archivo Narrow" w:ascii="Archivo Narrow" w:hAnsi="Archivo Narrow"/>
                <w:sz w:val="16"/>
                <w:szCs w:val="16"/>
              </w:rPr>
              <w:t>Justificada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3F3F3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chivo Narrow" w:cs="Archivo Narrow" w:ascii="Archivo Narrow" w:hAnsi="Archivo Narrow"/>
                <w:sz w:val="16"/>
                <w:szCs w:val="16"/>
              </w:rPr>
              <w:t>Não Desenvolvida</w:t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0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59" w:type="dxa"/>
            <w:gridSpan w:val="4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 as atividades pactuadas com o servidor e marque se elas foram desenvolvidas, justificadas ou não desenvolvidas.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Cidade/UF: _________________________________.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Data: ___/___/________.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a1"/>
        <w:tblW w:w="9070" w:type="dxa"/>
        <w:jc w:val="left"/>
        <w:tblInd w:w="82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35"/>
        <w:gridCol w:w="4534"/>
      </w:tblGrid>
      <w:tr>
        <w:trPr>
          <w:trHeight w:val="780" w:hRule="atLeast"/>
        </w:trPr>
        <w:tc>
          <w:tcPr>
            <w:tcW w:w="4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____________________________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Assinatura do Servidor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____________________________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Assinatura da Chefia Imediata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  <w:font w:name="Archivo Narrow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Normal"/>
      <w:jc w:val="right"/>
      <w:rPr/>
    </w:pPr>
    <w:r>
      <w:rPr/>
    </w:r>
  </w:p>
  <w:p>
    <w:pPr>
      <w:pStyle w:val="Normal"/>
      <w:jc w:val="both"/>
      <w:rPr/>
    </w:pPr>
    <w:r>
      <w:rPr>
        <w:sz w:val="16"/>
        <w:szCs w:val="16"/>
      </w:rPr>
      <w:t xml:space="preserve">Este formulário deve ser preenchido e assinado pelo servidor e sua chefia imediata. Caso o servidor e a chefia possuam token para assinatura digital de documentos, o resultado poderá ser enviado para o e-mail </w:t>
    </w:r>
    <w:hyperlink r:id="rId1">
      <w:r>
        <w:rPr>
          <w:rStyle w:val="LinkdaInternet"/>
          <w:color w:val="1155CC"/>
          <w:sz w:val="16"/>
          <w:szCs w:val="16"/>
          <w:u w:val="single"/>
        </w:rPr>
        <w:t>desempenho@unipampa.edu.br</w:t>
      </w:r>
    </w:hyperlink>
    <w:r>
      <w:rPr>
        <w:sz w:val="16"/>
        <w:szCs w:val="16"/>
      </w:rPr>
      <w:t xml:space="preserve">. Caso contrário é necessário enviar o original, também, para </w:t>
    </w:r>
    <w:r>
      <w:rPr>
        <w:b/>
        <w:sz w:val="16"/>
        <w:szCs w:val="16"/>
      </w:rPr>
      <w:t>Av. General Osório nº 1.139, Centro, Bagé/RS, CEP 96.400-100.</w:t>
    </w:r>
  </w:p>
  <w:p>
    <w:pPr>
      <w:pStyle w:val="Normal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tbl>
    <w:tblPr>
      <w:tblStyle w:val="a2"/>
      <w:tblW w:w="9030" w:type="dxa"/>
      <w:jc w:val="center"/>
      <w:tblInd w:w="0" w:type="dxa"/>
      <w:tblBorders/>
      <w:tblCellMar>
        <w:top w:w="100" w:type="dxa"/>
        <w:left w:w="10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2595"/>
      <w:gridCol w:w="6434"/>
    </w:tblGrid>
    <w:tr>
      <w:trPr/>
      <w:tc>
        <w:tcPr>
          <w:tcW w:w="2595" w:type="dxa"/>
          <w:tcBorders/>
          <w:shd w:fill="auto" w:val="clear"/>
        </w:tcPr>
        <w:p>
          <w:pPr>
            <w:pStyle w:val="Normal"/>
            <w:widowControl w:val="false"/>
            <w:spacing w:lineRule="auto" w:line="240"/>
            <w:rPr/>
          </w:pPr>
          <w:r>
            <w:rPr/>
            <w:drawing>
              <wp:inline distT="0" distB="0" distL="0" distR="0">
                <wp:extent cx="1468755" cy="918845"/>
                <wp:effectExtent l="0" t="0" r="0" b="0"/>
                <wp:docPr id="2" name="image01.gif" descr="logo_unipampa_transparenc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1.gif" descr="logo_unipampa_transparenc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918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4" w:type="dxa"/>
          <w:tcBorders/>
          <w:shd w:fill="auto" w:val="clear"/>
          <w:vAlign w:val="center"/>
        </w:tcPr>
        <w:p>
          <w:pPr>
            <w:pStyle w:val="Normal"/>
            <w:widowControl w:val="false"/>
            <w:spacing w:lineRule="auto" w:line="240"/>
            <w:rPr/>
          </w:pPr>
          <w:r>
            <w:rPr/>
          </w:r>
        </w:p>
        <w:p>
          <w:pPr>
            <w:pStyle w:val="Normal"/>
            <w:widowControl w:val="false"/>
            <w:spacing w:lineRule="auto" w:line="240"/>
            <w:rPr/>
          </w:pPr>
          <w:r>
            <w:rPr/>
          </w:r>
        </w:p>
        <w:p>
          <w:pPr>
            <w:pStyle w:val="Normal"/>
            <w:widowControl w:val="false"/>
            <w:spacing w:lineRule="auto" w:line="240"/>
            <w:rPr>
              <w:rFonts w:ascii="Segoe UI" w:hAnsi="Segoe UI" w:cs="Segoe UI"/>
              <w:sz w:val="28"/>
              <w:szCs w:val="28"/>
            </w:rPr>
          </w:pPr>
          <w:r>
            <w:rPr>
              <w:rFonts w:eastAsia="Archivo Black" w:cs="Segoe UI" w:ascii="Segoe UI" w:hAnsi="Segoe UI"/>
              <w:b/>
              <w:sz w:val="28"/>
              <w:szCs w:val="28"/>
            </w:rPr>
            <w:t>Pró-Reitora de Gestão de Pessoas</w:t>
          </w:r>
        </w:p>
        <w:p>
          <w:pPr>
            <w:pStyle w:val="Normal"/>
            <w:widowControl w:val="false"/>
            <w:spacing w:lineRule="auto" w:line="240"/>
            <w:rPr>
              <w:rFonts w:ascii="Segoe UI" w:hAnsi="Segoe UI" w:cs="Segoe UI"/>
              <w:i/>
              <w:i/>
            </w:rPr>
          </w:pPr>
          <w:r>
            <w:rPr>
              <w:rFonts w:eastAsia="Archivo Black" w:cs="Segoe UI" w:ascii="Segoe UI" w:hAnsi="Segoe UI"/>
              <w:b/>
              <w:i/>
            </w:rPr>
            <w:t>Coordenadoria de Gestão de Carreiras</w:t>
          </w:r>
        </w:p>
        <w:p>
          <w:pPr>
            <w:pStyle w:val="Normal"/>
            <w:widowControl w:val="false"/>
            <w:spacing w:lineRule="auto" w:line="240"/>
            <w:rPr>
              <w:rFonts w:ascii="Arial Narrow" w:hAnsi="Arial Narrow" w:cs="Segoe UI"/>
            </w:rPr>
          </w:pPr>
          <w:r>
            <w:rPr>
              <w:rFonts w:eastAsia="Archivo Narrow" w:cs="Segoe UI" w:ascii="Arial Narrow" w:hAnsi="Arial Narrow"/>
              <w:i/>
            </w:rPr>
            <w:t>Divisão de Avaliação de Desempenho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a0b8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a0b8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a0b8d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a0b8d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b8d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a0b8d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esempenho@unipamp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LibreOffice/5.3.0.3$Windows_x86 LibreOffice_project/7074905676c47b82bbcfbea1aeefc84afe1c50e1</Application>
  <Pages>2</Pages>
  <Words>414</Words>
  <Characters>2510</Characters>
  <CharactersWithSpaces>2902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2016-10-14T17:06:00Z</dcterms:created>
  <dc:creator>DANIEL RODRIGUES ECHEVARRIA</dc:creator>
  <dc:description/>
  <dc:language>pt-BR</dc:language>
  <cp:lastModifiedBy/>
  <dcterms:modified xsi:type="dcterms:W3CDTF">2019-03-28T09:43:17Z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