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A74B7" w14:textId="77777777" w:rsidR="009213C9" w:rsidRDefault="009213C9">
      <w:pPr>
        <w:pBdr>
          <w:top w:val="nil"/>
          <w:left w:val="nil"/>
          <w:bottom w:val="nil"/>
          <w:right w:val="nil"/>
          <w:between w:val="nil"/>
        </w:pBdr>
        <w:tabs>
          <w:tab w:val="left" w:pos="1440"/>
          <w:tab w:val="left" w:pos="8400"/>
          <w:tab w:val="left" w:pos="8789"/>
        </w:tabs>
        <w:spacing w:after="280"/>
        <w:jc w:val="center"/>
        <w:rPr>
          <w:rFonts w:ascii="Times New Roman" w:eastAsia="Times New Roman" w:hAnsi="Times New Roman" w:cs="Times New Roman"/>
          <w:b/>
          <w:color w:val="000000"/>
        </w:rPr>
      </w:pPr>
    </w:p>
    <w:p w14:paraId="4784B784" w14:textId="77777777" w:rsidR="009213C9" w:rsidRDefault="009213C9">
      <w:pPr>
        <w:pBdr>
          <w:top w:val="nil"/>
          <w:left w:val="nil"/>
          <w:bottom w:val="nil"/>
          <w:right w:val="nil"/>
          <w:between w:val="nil"/>
        </w:pBdr>
        <w:tabs>
          <w:tab w:val="left" w:pos="1440"/>
          <w:tab w:val="left" w:pos="8400"/>
          <w:tab w:val="left" w:pos="8789"/>
        </w:tabs>
        <w:spacing w:after="280"/>
        <w:jc w:val="center"/>
        <w:rPr>
          <w:rFonts w:ascii="Times New Roman" w:eastAsia="Times New Roman" w:hAnsi="Times New Roman" w:cs="Times New Roman"/>
          <w:b/>
          <w:color w:val="000000"/>
        </w:rPr>
      </w:pPr>
    </w:p>
    <w:p w14:paraId="00000001" w14:textId="726C8058" w:rsidR="00E940B6" w:rsidRDefault="00000000">
      <w:pPr>
        <w:pBdr>
          <w:top w:val="nil"/>
          <w:left w:val="nil"/>
          <w:bottom w:val="nil"/>
          <w:right w:val="nil"/>
          <w:between w:val="nil"/>
        </w:pBdr>
        <w:tabs>
          <w:tab w:val="left" w:pos="1440"/>
          <w:tab w:val="left" w:pos="8400"/>
          <w:tab w:val="left" w:pos="8789"/>
        </w:tabs>
        <w:spacing w:after="280"/>
        <w:jc w:val="center"/>
        <w:rPr>
          <w:rFonts w:ascii="Times New Roman" w:eastAsia="Times New Roman" w:hAnsi="Times New Roman" w:cs="Times New Roman"/>
          <w:color w:val="000000"/>
        </w:rPr>
      </w:pPr>
      <w:r>
        <w:rPr>
          <w:rFonts w:ascii="Times New Roman" w:eastAsia="Times New Roman" w:hAnsi="Times New Roman" w:cs="Times New Roman"/>
          <w:b/>
          <w:color w:val="000000"/>
        </w:rPr>
        <w:t>Termo Compromisso para Utilização e Manuseio de Dados (TCUD)</w:t>
      </w:r>
    </w:p>
    <w:p w14:paraId="00000002" w14:textId="77777777" w:rsidR="00E940B6" w:rsidRDefault="00E940B6">
      <w:pPr>
        <w:pBdr>
          <w:top w:val="nil"/>
          <w:left w:val="nil"/>
          <w:bottom w:val="nil"/>
          <w:right w:val="nil"/>
          <w:between w:val="nil"/>
        </w:pBdr>
        <w:tabs>
          <w:tab w:val="left" w:pos="1440"/>
          <w:tab w:val="left" w:pos="8400"/>
          <w:tab w:val="left" w:pos="8789"/>
        </w:tabs>
        <w:spacing w:after="0"/>
        <w:jc w:val="center"/>
        <w:rPr>
          <w:rFonts w:ascii="Times New Roman" w:eastAsia="Times New Roman" w:hAnsi="Times New Roman" w:cs="Times New Roman"/>
          <w:color w:val="000000"/>
        </w:rPr>
      </w:pPr>
    </w:p>
    <w:p w14:paraId="00000003" w14:textId="77777777" w:rsidR="00E940B6" w:rsidRDefault="00000000">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Nós, </w:t>
      </w:r>
      <w:r>
        <w:rPr>
          <w:rFonts w:ascii="Times New Roman" w:eastAsia="Times New Roman" w:hAnsi="Times New Roman" w:cs="Times New Roman"/>
          <w:color w:val="FF0000"/>
        </w:rPr>
        <w:t>coloque o nome de todos os pesquisadores</w:t>
      </w:r>
      <w:r>
        <w:rPr>
          <w:rFonts w:ascii="Times New Roman" w:eastAsia="Times New Roman" w:hAnsi="Times New Roman" w:cs="Times New Roman"/>
        </w:rPr>
        <w:t xml:space="preserve">, </w:t>
      </w:r>
      <w:r>
        <w:rPr>
          <w:rFonts w:ascii="Times New Roman" w:eastAsia="Times New Roman" w:hAnsi="Times New Roman" w:cs="Times New Roman"/>
          <w:color w:val="FF0000"/>
        </w:rPr>
        <w:t>da/do Xxx (coloque o nome da instituição proponente da pesquisa, se houver – não se esqueça de apagar as rubricas em vermelho, não utilize cor vermelha no texto)</w:t>
      </w:r>
      <w:r>
        <w:rPr>
          <w:rFonts w:ascii="Times New Roman" w:eastAsia="Times New Roman" w:hAnsi="Times New Roman" w:cs="Times New Roman"/>
        </w:rPr>
        <w:t>, pesquisadores do projeto de pesquisa intitulado “_____________”, declaramos, para os devidos fins, conhecer e cumprir as Resoluções Éticas Brasileiras, em especial a Resolução nº 466/12 do Conselho Nacional de Saúde.</w:t>
      </w:r>
    </w:p>
    <w:p w14:paraId="00000004" w14:textId="57789233" w:rsidR="00E940B6" w:rsidRDefault="00000000">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Este projeto de pesquisa não apresenta Termo de Consentimento Livre e Esclarecido (TCLE), pois se trata de pesquisa documental, em </w:t>
      </w:r>
      <w:r>
        <w:rPr>
          <w:rFonts w:ascii="Times New Roman" w:eastAsia="Times New Roman" w:hAnsi="Times New Roman" w:cs="Times New Roman"/>
          <w:color w:val="FF0000"/>
        </w:rPr>
        <w:t>prontuários/documentos/ fichas (coloque qual o tipo de documento será pesquisado)</w:t>
      </w:r>
      <w:r>
        <w:rPr>
          <w:rFonts w:ascii="Times New Roman" w:eastAsia="Times New Roman" w:hAnsi="Times New Roman" w:cs="Times New Roman"/>
        </w:rPr>
        <w:t>,</w:t>
      </w:r>
      <w:r w:rsidR="00D667E2">
        <w:rPr>
          <w:rFonts w:ascii="Times New Roman" w:eastAsia="Times New Roman" w:hAnsi="Times New Roman" w:cs="Times New Roman"/>
        </w:rPr>
        <w:t xml:space="preserve"> tal acesso acontecerá de forma anonimizada em dados consolidados ou prontuários de forma restrita garantindo a proteção de dados sensíveis que permitam a identificação pessoal, a instituição mantenedora do banco de dados se compromete conjuntamente ao pesquisador pela confidencialidade e proteção desses dados</w:t>
      </w:r>
      <w:r>
        <w:rPr>
          <w:rFonts w:ascii="Times New Roman" w:eastAsia="Times New Roman" w:hAnsi="Times New Roman" w:cs="Times New Roman"/>
        </w:rPr>
        <w:t>.</w:t>
      </w:r>
      <w:r>
        <w:rPr>
          <w:rFonts w:ascii="Times New Roman" w:eastAsia="Times New Roman" w:hAnsi="Times New Roman" w:cs="Times New Roman"/>
          <w:color w:val="FF0000"/>
        </w:rPr>
        <w:t xml:space="preserve"> </w:t>
      </w:r>
      <w:r>
        <w:rPr>
          <w:rFonts w:ascii="Times New Roman" w:eastAsia="Times New Roman" w:hAnsi="Times New Roman" w:cs="Times New Roman"/>
        </w:rPr>
        <w:t>Por isto, propomos ao Sistema CEP/CONEP a dispensa de TCLE para esta pesquisa.</w:t>
      </w:r>
    </w:p>
    <w:p w14:paraId="00000005" w14:textId="77777777" w:rsidR="00E940B6" w:rsidRDefault="00000000">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Nos comprometemos com a utilização dos dados contidos no </w:t>
      </w:r>
      <w:r>
        <w:rPr>
          <w:rFonts w:ascii="Times New Roman" w:eastAsia="Times New Roman" w:hAnsi="Times New Roman" w:cs="Times New Roman"/>
          <w:color w:val="FF0000"/>
        </w:rPr>
        <w:t>coloque</w:t>
      </w:r>
      <w:r>
        <w:rPr>
          <w:rFonts w:ascii="Times New Roman" w:eastAsia="Times New Roman" w:hAnsi="Times New Roman" w:cs="Times New Roman"/>
        </w:rPr>
        <w:t xml:space="preserve"> </w:t>
      </w:r>
      <w:r>
        <w:rPr>
          <w:rFonts w:ascii="Times New Roman" w:eastAsia="Times New Roman" w:hAnsi="Times New Roman" w:cs="Times New Roman"/>
          <w:color w:val="FF0000"/>
        </w:rPr>
        <w:t>o</w:t>
      </w:r>
      <w:r>
        <w:rPr>
          <w:rFonts w:ascii="Times New Roman" w:eastAsia="Times New Roman" w:hAnsi="Times New Roman" w:cs="Times New Roman"/>
        </w:rPr>
        <w:t xml:space="preserve"> </w:t>
      </w:r>
      <w:r>
        <w:rPr>
          <w:rFonts w:ascii="Times New Roman" w:eastAsia="Times New Roman" w:hAnsi="Times New Roman" w:cs="Times New Roman"/>
          <w:color w:val="FF0000"/>
        </w:rPr>
        <w:t xml:space="preserve">nome do banco de dados de acesso restrito (setor de prontuários OU laboratório tal OU sistema tal, SINAM, etc) </w:t>
      </w:r>
      <w:r>
        <w:rPr>
          <w:rFonts w:ascii="Times New Roman" w:eastAsia="Times New Roman" w:hAnsi="Times New Roman" w:cs="Times New Roman"/>
        </w:rPr>
        <w:t xml:space="preserve">da Instituição </w:t>
      </w:r>
      <w:r>
        <w:rPr>
          <w:rFonts w:ascii="Times New Roman" w:eastAsia="Times New Roman" w:hAnsi="Times New Roman" w:cs="Times New Roman"/>
          <w:color w:val="FF0000"/>
        </w:rPr>
        <w:t>tal</w:t>
      </w:r>
      <w:r>
        <w:rPr>
          <w:rFonts w:ascii="Times New Roman" w:eastAsia="Times New Roman" w:hAnsi="Times New Roman" w:cs="Times New Roman"/>
        </w:rPr>
        <w:t xml:space="preserve"> </w:t>
      </w:r>
      <w:r>
        <w:rPr>
          <w:rFonts w:ascii="Times New Roman" w:eastAsia="Times New Roman" w:hAnsi="Times New Roman" w:cs="Times New Roman"/>
          <w:color w:val="FF0000"/>
        </w:rPr>
        <w:t>(participante ou coparticipante, detentora dos documentos cujos dados serão coletados)</w:t>
      </w:r>
      <w:r>
        <w:rPr>
          <w:rFonts w:ascii="Times New Roman" w:eastAsia="Times New Roman" w:hAnsi="Times New Roman" w:cs="Times New Roman"/>
        </w:rPr>
        <w:t>, que serão manuseados somente após receber a aprovação do sistema CEP-CONEP e da instituição detentora.</w:t>
      </w:r>
    </w:p>
    <w:p w14:paraId="00000006" w14:textId="77777777" w:rsidR="00E940B6" w:rsidRDefault="00000000">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Nos comprometemos a manter a confidencialidade e sigilo dos dados contidos nos (</w:t>
      </w:r>
      <w:r>
        <w:rPr>
          <w:rFonts w:ascii="Times New Roman" w:eastAsia="Times New Roman" w:hAnsi="Times New Roman" w:cs="Times New Roman"/>
          <w:color w:val="FF0000"/>
        </w:rPr>
        <w:t>arquivos/prontuários/banco/ fichas, etc mencionar o tipo de documento</w:t>
      </w:r>
      <w:r>
        <w:rPr>
          <w:rFonts w:ascii="Times New Roman" w:eastAsia="Times New Roman" w:hAnsi="Times New Roman" w:cs="Times New Roman"/>
        </w:rPr>
        <w:t>), bem como a privacidade de seus conteúdos, mantendo a integridade moral e a privacidade dos indivíduos que terão suas informações acessadas. Não repassaremos os dados coletados ou o banco de dados em sua íntegra, ou parte dele, a pessoas não envolvidas na equipe da pesquisa.</w:t>
      </w:r>
    </w:p>
    <w:p w14:paraId="00000007" w14:textId="77777777" w:rsidR="00E940B6" w:rsidRDefault="00000000">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Também nos comprometemos com a guarda, cuidado e utilização das informações apenas para cumprimento dos objetivos previstos nesta pesquisa aqui referida. Qualquer outra pesquisa, em que necessitemos coletar informações, será submetida para apreciação do Comitê de Ética em Pesquisa. Os dados obtidos da pesquisa documental serão guardados de forma sigilosa, segura, confidencial e privada, por cinco anos, e depois serão destruídos.</w:t>
      </w:r>
    </w:p>
    <w:p w14:paraId="00000008" w14:textId="77777777" w:rsidR="00E940B6" w:rsidRDefault="00000000">
      <w:pPr>
        <w:spacing w:after="0" w:line="36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Ao publicar os resultados da pesquisa, manteremos o anonimato das pessoas cujos dados foram pesquisados, bem como o anonimato da </w:t>
      </w:r>
      <w:r>
        <w:rPr>
          <w:rFonts w:ascii="Times New Roman" w:eastAsia="Times New Roman" w:hAnsi="Times New Roman" w:cs="Times New Roman"/>
          <w:color w:val="FF0000"/>
        </w:rPr>
        <w:t>Xxx (instituição participante ou coparticipante, detentora, onde os dados foram coletados).</w:t>
      </w:r>
    </w:p>
    <w:p w14:paraId="00000009" w14:textId="77777777" w:rsidR="00E940B6" w:rsidRDefault="00E940B6">
      <w:pPr>
        <w:pBdr>
          <w:top w:val="nil"/>
          <w:left w:val="nil"/>
          <w:bottom w:val="nil"/>
          <w:right w:val="nil"/>
          <w:between w:val="nil"/>
        </w:pBdr>
        <w:spacing w:after="0"/>
        <w:jc w:val="both"/>
        <w:rPr>
          <w:rFonts w:ascii="Times New Roman" w:eastAsia="Times New Roman" w:hAnsi="Times New Roman" w:cs="Times New Roman"/>
          <w:color w:val="000000"/>
        </w:rPr>
      </w:pPr>
    </w:p>
    <w:p w14:paraId="0000000A" w14:textId="297EE91E" w:rsidR="00E940B6" w:rsidRDefault="00000000">
      <w:pPr>
        <w:pBdr>
          <w:top w:val="nil"/>
          <w:left w:val="nil"/>
          <w:bottom w:val="nil"/>
          <w:right w:val="nil"/>
          <w:between w:val="nil"/>
        </w:pBdr>
        <w:spacing w:after="0"/>
        <w:jc w:val="right"/>
        <w:rPr>
          <w:rFonts w:ascii="Times New Roman" w:eastAsia="Times New Roman" w:hAnsi="Times New Roman" w:cs="Times New Roman"/>
          <w:color w:val="000000"/>
        </w:rPr>
      </w:pPr>
      <w:r>
        <w:rPr>
          <w:rFonts w:ascii="Times New Roman" w:eastAsia="Times New Roman" w:hAnsi="Times New Roman" w:cs="Times New Roman"/>
          <w:color w:val="000000"/>
        </w:rPr>
        <w:t>____de ______________________de  2</w:t>
      </w:r>
      <w:r w:rsidR="0081749D">
        <w:rPr>
          <w:rFonts w:ascii="Times New Roman" w:eastAsia="Times New Roman" w:hAnsi="Times New Roman" w:cs="Times New Roman"/>
          <w:color w:val="000000"/>
        </w:rPr>
        <w:t>0</w:t>
      </w:r>
      <w:r>
        <w:rPr>
          <w:rFonts w:ascii="Times New Roman" w:eastAsia="Times New Roman" w:hAnsi="Times New Roman" w:cs="Times New Roman"/>
          <w:color w:val="000000"/>
        </w:rPr>
        <w:t>_.</w:t>
      </w:r>
    </w:p>
    <w:p w14:paraId="0000000B" w14:textId="77777777" w:rsidR="00E940B6" w:rsidRDefault="00E940B6">
      <w:pPr>
        <w:pBdr>
          <w:top w:val="nil"/>
          <w:left w:val="nil"/>
          <w:bottom w:val="nil"/>
          <w:right w:val="nil"/>
          <w:between w:val="nil"/>
        </w:pBdr>
        <w:spacing w:after="0"/>
        <w:jc w:val="center"/>
        <w:rPr>
          <w:rFonts w:ascii="Times New Roman" w:eastAsia="Times New Roman" w:hAnsi="Times New Roman" w:cs="Times New Roman"/>
          <w:color w:val="000000"/>
        </w:rPr>
      </w:pPr>
    </w:p>
    <w:p w14:paraId="0000000C" w14:textId="77777777" w:rsidR="00E940B6" w:rsidRDefault="00E940B6">
      <w:pPr>
        <w:pBdr>
          <w:top w:val="nil"/>
          <w:left w:val="nil"/>
          <w:bottom w:val="nil"/>
          <w:right w:val="nil"/>
          <w:between w:val="nil"/>
        </w:pBdr>
        <w:spacing w:after="0"/>
        <w:jc w:val="center"/>
        <w:rPr>
          <w:rFonts w:ascii="Times New Roman" w:eastAsia="Times New Roman" w:hAnsi="Times New Roman" w:cs="Times New Roman"/>
          <w:color w:val="000000"/>
        </w:rPr>
      </w:pPr>
    </w:p>
    <w:p w14:paraId="424BC83E" w14:textId="77777777" w:rsidR="009213C9" w:rsidRDefault="009213C9">
      <w:pPr>
        <w:pBdr>
          <w:top w:val="nil"/>
          <w:left w:val="nil"/>
          <w:bottom w:val="nil"/>
          <w:right w:val="nil"/>
          <w:between w:val="nil"/>
        </w:pBdr>
        <w:spacing w:after="0"/>
        <w:jc w:val="center"/>
        <w:rPr>
          <w:rFonts w:ascii="Times New Roman" w:eastAsia="Times New Roman" w:hAnsi="Times New Roman" w:cs="Times New Roman"/>
          <w:color w:val="000000"/>
        </w:rPr>
      </w:pPr>
    </w:p>
    <w:p w14:paraId="707E21CC" w14:textId="77777777" w:rsidR="009213C9" w:rsidRDefault="009213C9">
      <w:pPr>
        <w:pBdr>
          <w:top w:val="nil"/>
          <w:left w:val="nil"/>
          <w:bottom w:val="nil"/>
          <w:right w:val="nil"/>
          <w:between w:val="nil"/>
        </w:pBdr>
        <w:spacing w:after="0"/>
        <w:jc w:val="center"/>
        <w:rPr>
          <w:rFonts w:ascii="Times New Roman" w:eastAsia="Times New Roman" w:hAnsi="Times New Roman" w:cs="Times New Roman"/>
          <w:color w:val="000000"/>
        </w:rPr>
      </w:pPr>
    </w:p>
    <w:p w14:paraId="7D40B862" w14:textId="77777777" w:rsidR="009213C9" w:rsidRDefault="009213C9">
      <w:pPr>
        <w:pBdr>
          <w:top w:val="nil"/>
          <w:left w:val="nil"/>
          <w:bottom w:val="nil"/>
          <w:right w:val="nil"/>
          <w:between w:val="nil"/>
        </w:pBdr>
        <w:spacing w:after="0"/>
        <w:jc w:val="center"/>
        <w:rPr>
          <w:rFonts w:ascii="Times New Roman" w:eastAsia="Times New Roman" w:hAnsi="Times New Roman" w:cs="Times New Roman"/>
          <w:color w:val="000000"/>
        </w:rPr>
      </w:pPr>
    </w:p>
    <w:p w14:paraId="0000000D" w14:textId="77777777" w:rsidR="00E940B6" w:rsidRDefault="00000000">
      <w:pPr>
        <w:pBdr>
          <w:top w:val="nil"/>
          <w:left w:val="nil"/>
          <w:bottom w:val="nil"/>
          <w:right w:val="nil"/>
          <w:between w:val="nil"/>
        </w:pBdr>
        <w:tabs>
          <w:tab w:val="left" w:pos="1440"/>
          <w:tab w:val="left" w:pos="8400"/>
          <w:tab w:val="left" w:pos="8789"/>
        </w:tabs>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Nome e Assinatura de todos os pesquisadores.</w:t>
      </w:r>
    </w:p>
    <w:p w14:paraId="76DEC493" w14:textId="77777777" w:rsidR="009213C9" w:rsidRDefault="009213C9">
      <w:pPr>
        <w:pBdr>
          <w:top w:val="nil"/>
          <w:left w:val="nil"/>
          <w:bottom w:val="nil"/>
          <w:right w:val="nil"/>
          <w:between w:val="nil"/>
        </w:pBdr>
        <w:tabs>
          <w:tab w:val="left" w:pos="1440"/>
          <w:tab w:val="left" w:pos="8400"/>
          <w:tab w:val="left" w:pos="8789"/>
        </w:tabs>
        <w:spacing w:after="0"/>
        <w:jc w:val="center"/>
        <w:rPr>
          <w:rFonts w:ascii="Times New Roman" w:eastAsia="Times New Roman" w:hAnsi="Times New Roman" w:cs="Times New Roman"/>
          <w:color w:val="000000"/>
        </w:rPr>
      </w:pPr>
    </w:p>
    <w:p w14:paraId="2EE8990F" w14:textId="77777777" w:rsidR="009213C9" w:rsidRDefault="009213C9">
      <w:pPr>
        <w:pBdr>
          <w:top w:val="nil"/>
          <w:left w:val="nil"/>
          <w:bottom w:val="nil"/>
          <w:right w:val="nil"/>
          <w:between w:val="nil"/>
        </w:pBdr>
        <w:tabs>
          <w:tab w:val="left" w:pos="1440"/>
          <w:tab w:val="left" w:pos="8400"/>
          <w:tab w:val="left" w:pos="8789"/>
        </w:tabs>
        <w:spacing w:after="0"/>
        <w:jc w:val="center"/>
        <w:rPr>
          <w:rFonts w:ascii="Times New Roman" w:eastAsia="Times New Roman" w:hAnsi="Times New Roman" w:cs="Times New Roman"/>
          <w:color w:val="000000"/>
        </w:rPr>
      </w:pPr>
    </w:p>
    <w:p w14:paraId="62663879" w14:textId="77777777" w:rsidR="009213C9" w:rsidRDefault="009213C9">
      <w:pPr>
        <w:pBdr>
          <w:top w:val="nil"/>
          <w:left w:val="nil"/>
          <w:bottom w:val="nil"/>
          <w:right w:val="nil"/>
          <w:between w:val="nil"/>
        </w:pBdr>
        <w:tabs>
          <w:tab w:val="left" w:pos="1440"/>
          <w:tab w:val="left" w:pos="8400"/>
          <w:tab w:val="left" w:pos="8789"/>
        </w:tabs>
        <w:spacing w:after="0"/>
        <w:jc w:val="center"/>
        <w:rPr>
          <w:rFonts w:ascii="Times New Roman" w:eastAsia="Times New Roman" w:hAnsi="Times New Roman" w:cs="Times New Roman"/>
          <w:color w:val="000000"/>
        </w:rPr>
      </w:pPr>
    </w:p>
    <w:p w14:paraId="15AF2C94" w14:textId="77777777" w:rsidR="009213C9" w:rsidRDefault="009213C9">
      <w:pPr>
        <w:pBdr>
          <w:top w:val="nil"/>
          <w:left w:val="nil"/>
          <w:bottom w:val="nil"/>
          <w:right w:val="nil"/>
          <w:between w:val="nil"/>
        </w:pBdr>
        <w:tabs>
          <w:tab w:val="left" w:pos="1440"/>
          <w:tab w:val="left" w:pos="8400"/>
          <w:tab w:val="left" w:pos="8789"/>
        </w:tabs>
        <w:spacing w:after="0"/>
        <w:jc w:val="center"/>
        <w:rPr>
          <w:rFonts w:ascii="Times New Roman" w:eastAsia="Times New Roman" w:hAnsi="Times New Roman" w:cs="Times New Roman"/>
          <w:color w:val="000000"/>
        </w:rPr>
      </w:pPr>
    </w:p>
    <w:p w14:paraId="5401F01D" w14:textId="77777777" w:rsidR="009213C9" w:rsidRDefault="009213C9">
      <w:pPr>
        <w:pBdr>
          <w:top w:val="nil"/>
          <w:left w:val="nil"/>
          <w:bottom w:val="nil"/>
          <w:right w:val="nil"/>
          <w:between w:val="nil"/>
        </w:pBdr>
        <w:tabs>
          <w:tab w:val="left" w:pos="1440"/>
          <w:tab w:val="left" w:pos="8400"/>
          <w:tab w:val="left" w:pos="8789"/>
        </w:tabs>
        <w:spacing w:after="0"/>
        <w:jc w:val="center"/>
        <w:rPr>
          <w:rFonts w:ascii="Times New Roman" w:eastAsia="Times New Roman" w:hAnsi="Times New Roman" w:cs="Times New Roman"/>
          <w:color w:val="000000"/>
        </w:rPr>
      </w:pPr>
    </w:p>
    <w:p w14:paraId="74FFBC7C" w14:textId="77777777" w:rsidR="009213C9" w:rsidRDefault="009213C9">
      <w:pPr>
        <w:pBdr>
          <w:top w:val="nil"/>
          <w:left w:val="nil"/>
          <w:bottom w:val="nil"/>
          <w:right w:val="nil"/>
          <w:between w:val="nil"/>
        </w:pBdr>
        <w:tabs>
          <w:tab w:val="left" w:pos="1440"/>
          <w:tab w:val="left" w:pos="8400"/>
          <w:tab w:val="left" w:pos="8789"/>
        </w:tabs>
        <w:spacing w:after="0"/>
        <w:jc w:val="center"/>
        <w:rPr>
          <w:rFonts w:ascii="Times New Roman" w:eastAsia="Times New Roman" w:hAnsi="Times New Roman" w:cs="Times New Roman"/>
          <w:color w:val="000000"/>
        </w:rPr>
      </w:pPr>
      <w:r w:rsidRPr="009213C9">
        <w:rPr>
          <w:rFonts w:ascii="Times New Roman" w:eastAsia="Times New Roman" w:hAnsi="Times New Roman" w:cs="Times New Roman"/>
          <w:color w:val="000000"/>
        </w:rPr>
        <w:t>Nome</w:t>
      </w:r>
      <w:r>
        <w:rPr>
          <w:rFonts w:ascii="Times New Roman" w:eastAsia="Times New Roman" w:hAnsi="Times New Roman" w:cs="Times New Roman"/>
          <w:color w:val="000000"/>
        </w:rPr>
        <w:t>, a</w:t>
      </w:r>
      <w:r w:rsidRPr="009213C9">
        <w:rPr>
          <w:rFonts w:ascii="Times New Roman" w:eastAsia="Times New Roman" w:hAnsi="Times New Roman" w:cs="Times New Roman"/>
          <w:color w:val="000000"/>
        </w:rPr>
        <w:t xml:space="preserve">ssinatura </w:t>
      </w:r>
      <w:r>
        <w:rPr>
          <w:rFonts w:ascii="Times New Roman" w:eastAsia="Times New Roman" w:hAnsi="Times New Roman" w:cs="Times New Roman"/>
          <w:color w:val="000000"/>
        </w:rPr>
        <w:t xml:space="preserve">e função do responsável pela instituição </w:t>
      </w:r>
    </w:p>
    <w:p w14:paraId="743EEEBB" w14:textId="36EE74B3" w:rsidR="009213C9" w:rsidRDefault="009213C9">
      <w:pPr>
        <w:pBdr>
          <w:top w:val="nil"/>
          <w:left w:val="nil"/>
          <w:bottom w:val="nil"/>
          <w:right w:val="nil"/>
          <w:between w:val="nil"/>
        </w:pBdr>
        <w:tabs>
          <w:tab w:val="left" w:pos="1440"/>
          <w:tab w:val="left" w:pos="8400"/>
          <w:tab w:val="left" w:pos="8789"/>
        </w:tabs>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com carimbo funcional</w:t>
      </w:r>
    </w:p>
    <w:sectPr w:rsidR="009213C9" w:rsidSect="005458AA">
      <w:headerReference w:type="even" r:id="rId6"/>
      <w:headerReference w:type="default" r:id="rId7"/>
      <w:footerReference w:type="even" r:id="rId8"/>
      <w:footerReference w:type="default" r:id="rId9"/>
      <w:headerReference w:type="first" r:id="rId10"/>
      <w:footerReference w:type="first" r:id="rId11"/>
      <w:pgSz w:w="11906" w:h="16838"/>
      <w:pgMar w:top="1417" w:right="1701" w:bottom="709" w:left="1701" w:header="567"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38755" w14:textId="77777777" w:rsidR="0067250E" w:rsidRDefault="0067250E">
      <w:pPr>
        <w:spacing w:after="0" w:line="240" w:lineRule="auto"/>
      </w:pPr>
      <w:r>
        <w:separator/>
      </w:r>
    </w:p>
  </w:endnote>
  <w:endnote w:type="continuationSeparator" w:id="0">
    <w:p w14:paraId="6A03821A" w14:textId="77777777" w:rsidR="0067250E" w:rsidRDefault="00672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3" w14:textId="77777777" w:rsidR="00E940B6" w:rsidRDefault="00E940B6">
    <w:pPr>
      <w:pBdr>
        <w:top w:val="nil"/>
        <w:left w:val="nil"/>
        <w:bottom w:val="nil"/>
        <w:right w:val="nil"/>
        <w:between w:val="nil"/>
      </w:pBdr>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08" w:type="dxa"/>
      <w:tblLayout w:type="fixed"/>
      <w:tblLook w:val="0000" w:firstRow="0" w:lastRow="0" w:firstColumn="0" w:lastColumn="0" w:noHBand="0" w:noVBand="0"/>
    </w:tblPr>
    <w:tblGrid>
      <w:gridCol w:w="7054"/>
      <w:gridCol w:w="7054"/>
    </w:tblGrid>
    <w:tr w:rsidR="005458AA" w14:paraId="06BFE886" w14:textId="77777777" w:rsidTr="005458AA">
      <w:tc>
        <w:tcPr>
          <w:tcW w:w="7054" w:type="dxa"/>
        </w:tcPr>
        <w:p w14:paraId="600D3BB6" w14:textId="3374FE0B" w:rsidR="005458AA" w:rsidRDefault="005458AA" w:rsidP="005458AA">
          <w:pPr>
            <w:pStyle w:val="Cabealho"/>
            <w:rPr>
              <w:noProof/>
            </w:rPr>
          </w:pPr>
        </w:p>
      </w:tc>
      <w:tc>
        <w:tcPr>
          <w:tcW w:w="7054" w:type="dxa"/>
          <w:shd w:val="clear" w:color="auto" w:fill="auto"/>
        </w:tcPr>
        <w:p w14:paraId="41CEB522" w14:textId="1612C532" w:rsidR="005458AA" w:rsidRDefault="005458AA" w:rsidP="005458AA">
          <w:pPr>
            <w:pStyle w:val="Cabealho"/>
            <w:ind w:left="500" w:hanging="567"/>
            <w:rPr>
              <w:sz w:val="16"/>
              <w:szCs w:val="16"/>
              <w:lang w:eastAsia="pt-BR"/>
            </w:rPr>
          </w:pPr>
        </w:p>
      </w:tc>
    </w:tr>
  </w:tbl>
  <w:p w14:paraId="00000012" w14:textId="709D1674" w:rsidR="00E940B6" w:rsidRPr="005458AA" w:rsidRDefault="00E940B6" w:rsidP="005458A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1" w14:textId="77777777" w:rsidR="00E940B6" w:rsidRDefault="00E940B6">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59C6C" w14:textId="77777777" w:rsidR="0067250E" w:rsidRDefault="0067250E">
      <w:pPr>
        <w:spacing w:after="0" w:line="240" w:lineRule="auto"/>
      </w:pPr>
      <w:r>
        <w:separator/>
      </w:r>
    </w:p>
  </w:footnote>
  <w:footnote w:type="continuationSeparator" w:id="0">
    <w:p w14:paraId="2BF1A380" w14:textId="77777777" w:rsidR="0067250E" w:rsidRDefault="006725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E" w14:textId="77777777" w:rsidR="00E940B6" w:rsidRDefault="00E940B6">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08" w:type="dxa"/>
      <w:tblLayout w:type="fixed"/>
      <w:tblLook w:val="0000" w:firstRow="0" w:lastRow="0" w:firstColumn="0" w:lastColumn="0" w:noHBand="0" w:noVBand="0"/>
    </w:tblPr>
    <w:tblGrid>
      <w:gridCol w:w="7054"/>
      <w:gridCol w:w="7054"/>
    </w:tblGrid>
    <w:tr w:rsidR="005458AA" w14:paraId="28437938" w14:textId="77777777" w:rsidTr="00904CDA">
      <w:tc>
        <w:tcPr>
          <w:tcW w:w="7054" w:type="dxa"/>
        </w:tcPr>
        <w:p w14:paraId="5211646F" w14:textId="77777777" w:rsidR="005458AA" w:rsidRDefault="005458AA" w:rsidP="005458AA">
          <w:pPr>
            <w:pStyle w:val="Cabealho"/>
            <w:jc w:val="both"/>
          </w:pPr>
          <w:r>
            <w:rPr>
              <w:sz w:val="16"/>
              <w:szCs w:val="16"/>
              <w:lang w:eastAsia="pt-BR"/>
            </w:rPr>
            <w:t>Comitê de Ética em Pesquisa</w:t>
          </w:r>
        </w:p>
        <w:p w14:paraId="0046CDD8" w14:textId="77777777" w:rsidR="005458AA" w:rsidRDefault="005458AA" w:rsidP="005458AA">
          <w:pPr>
            <w:pStyle w:val="Cabealho"/>
            <w:jc w:val="both"/>
          </w:pPr>
          <w:r>
            <w:rPr>
              <w:sz w:val="16"/>
              <w:szCs w:val="16"/>
              <w:lang w:eastAsia="pt-BR"/>
            </w:rPr>
            <w:t>Campus Uruguaiana – BR 472, Km 592</w:t>
          </w:r>
        </w:p>
        <w:p w14:paraId="375390F1" w14:textId="77777777" w:rsidR="005458AA" w:rsidRDefault="005458AA" w:rsidP="005458AA">
          <w:pPr>
            <w:pStyle w:val="Cabealho"/>
            <w:jc w:val="both"/>
          </w:pPr>
          <w:r>
            <w:rPr>
              <w:sz w:val="16"/>
              <w:szCs w:val="16"/>
              <w:lang w:eastAsia="pt-BR"/>
            </w:rPr>
            <w:t>Prédio Administrativo – Sala 23</w:t>
          </w:r>
        </w:p>
        <w:p w14:paraId="1BEC2D3E" w14:textId="77777777" w:rsidR="005458AA" w:rsidRDefault="005458AA" w:rsidP="005458AA">
          <w:pPr>
            <w:pStyle w:val="Cabealho"/>
            <w:jc w:val="both"/>
          </w:pPr>
          <w:r>
            <w:rPr>
              <w:sz w:val="16"/>
              <w:szCs w:val="16"/>
              <w:lang w:eastAsia="pt-BR"/>
            </w:rPr>
            <w:t>Caixa Postal 118</w:t>
          </w:r>
        </w:p>
        <w:p w14:paraId="4E907485" w14:textId="77777777" w:rsidR="005458AA" w:rsidRDefault="005458AA" w:rsidP="005458AA">
          <w:pPr>
            <w:pStyle w:val="Cabealho"/>
            <w:jc w:val="both"/>
          </w:pPr>
          <w:r>
            <w:rPr>
              <w:sz w:val="16"/>
              <w:szCs w:val="16"/>
              <w:lang w:eastAsia="pt-BR"/>
            </w:rPr>
            <w:t>Uruguaiana – RS</w:t>
          </w:r>
        </w:p>
        <w:p w14:paraId="16D2F9B8" w14:textId="77777777" w:rsidR="005458AA" w:rsidRDefault="005458AA" w:rsidP="005458AA">
          <w:pPr>
            <w:pStyle w:val="Cabealho"/>
            <w:jc w:val="both"/>
          </w:pPr>
          <w:r>
            <w:rPr>
              <w:sz w:val="16"/>
              <w:szCs w:val="16"/>
              <w:lang w:eastAsia="pt-BR"/>
            </w:rPr>
            <w:t>CEP 97500-970</w:t>
          </w:r>
        </w:p>
        <w:p w14:paraId="36C2D4CC" w14:textId="77777777" w:rsidR="005458AA" w:rsidRDefault="005458AA" w:rsidP="005458AA">
          <w:pPr>
            <w:pStyle w:val="Cabealho"/>
            <w:jc w:val="both"/>
          </w:pPr>
          <w:r>
            <w:rPr>
              <w:sz w:val="16"/>
              <w:szCs w:val="16"/>
              <w:lang w:eastAsia="pt-BR"/>
            </w:rPr>
            <w:t>Telefones: (55) 3911 0200 – Ramal: 2289, (55) 3911 0202.</w:t>
          </w:r>
        </w:p>
        <w:p w14:paraId="6B6A5E7D" w14:textId="77777777" w:rsidR="005458AA" w:rsidRDefault="005458AA" w:rsidP="005458AA">
          <w:pPr>
            <w:pStyle w:val="Cabealho"/>
            <w:ind w:left="604" w:hanging="567"/>
            <w:rPr>
              <w:noProof/>
            </w:rPr>
          </w:pPr>
          <w:r>
            <w:rPr>
              <w:sz w:val="16"/>
              <w:szCs w:val="16"/>
              <w:lang w:eastAsia="pt-BR"/>
            </w:rPr>
            <w:t>E-mail: cep@unipampa.edu.br</w:t>
          </w:r>
        </w:p>
      </w:tc>
      <w:tc>
        <w:tcPr>
          <w:tcW w:w="7054" w:type="dxa"/>
          <w:shd w:val="clear" w:color="auto" w:fill="auto"/>
        </w:tcPr>
        <w:p w14:paraId="6AB7CD14" w14:textId="77777777" w:rsidR="005458AA" w:rsidRDefault="005458AA" w:rsidP="005458AA">
          <w:pPr>
            <w:pStyle w:val="Cabealho"/>
            <w:ind w:left="500" w:hanging="567"/>
            <w:rPr>
              <w:sz w:val="16"/>
              <w:szCs w:val="16"/>
              <w:lang w:eastAsia="pt-BR"/>
            </w:rPr>
          </w:pPr>
          <w:r>
            <w:rPr>
              <w:noProof/>
            </w:rPr>
            <w:drawing>
              <wp:inline distT="0" distB="0" distL="0" distR="0" wp14:anchorId="3F8E23F9" wp14:editId="4B06DE00">
                <wp:extent cx="1209675" cy="814515"/>
                <wp:effectExtent l="0" t="0" r="0" b="5080"/>
                <wp:docPr id="460094041" name="Imagem 460094041"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67239" name="Imagem 1" descr="Uma imagem contendo 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l="-5" t="-8" r="-5" b="-8"/>
                        <a:stretch>
                          <a:fillRect/>
                        </a:stretch>
                      </pic:blipFill>
                      <pic:spPr bwMode="auto">
                        <a:xfrm>
                          <a:off x="0" y="0"/>
                          <a:ext cx="1211616" cy="815822"/>
                        </a:xfrm>
                        <a:prstGeom prst="rect">
                          <a:avLst/>
                        </a:prstGeom>
                        <a:solidFill>
                          <a:srgbClr val="FFFFFF">
                            <a:alpha val="0"/>
                          </a:srgbClr>
                        </a:solidFill>
                        <a:ln>
                          <a:noFill/>
                        </a:ln>
                      </pic:spPr>
                    </pic:pic>
                  </a:graphicData>
                </a:graphic>
              </wp:inline>
            </w:drawing>
          </w:r>
        </w:p>
      </w:tc>
    </w:tr>
  </w:tbl>
  <w:p w14:paraId="00000010" w14:textId="615D4448" w:rsidR="00E940B6" w:rsidRPr="005458AA" w:rsidRDefault="00E940B6" w:rsidP="005458A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F" w14:textId="77777777" w:rsidR="00E940B6" w:rsidRDefault="00E940B6">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0B6"/>
    <w:rsid w:val="002769A1"/>
    <w:rsid w:val="00425180"/>
    <w:rsid w:val="005458AA"/>
    <w:rsid w:val="0067250E"/>
    <w:rsid w:val="0081749D"/>
    <w:rsid w:val="0082361A"/>
    <w:rsid w:val="009213C9"/>
    <w:rsid w:val="00B61705"/>
    <w:rsid w:val="00D667E2"/>
    <w:rsid w:val="00D82147"/>
    <w:rsid w:val="00E940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9B378"/>
  <w15:docId w15:val="{AB20D7FC-E573-457F-AC84-A5F22199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odap">
    <w:name w:val="footer"/>
    <w:basedOn w:val="Normal"/>
    <w:link w:val="RodapChar"/>
    <w:uiPriority w:val="99"/>
    <w:semiHidden/>
    <w:unhideWhenUsed/>
    <w:rsid w:val="005458A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458AA"/>
  </w:style>
  <w:style w:type="paragraph" w:styleId="Cabealho">
    <w:name w:val="header"/>
    <w:basedOn w:val="Normal"/>
    <w:link w:val="CabealhoChar"/>
    <w:rsid w:val="005458AA"/>
    <w:pPr>
      <w:tabs>
        <w:tab w:val="center" w:pos="4419"/>
        <w:tab w:val="right" w:pos="8838"/>
      </w:tabs>
      <w:suppressAutoHyphens/>
      <w:spacing w:after="0" w:line="240" w:lineRule="auto"/>
    </w:pPr>
    <w:rPr>
      <w:rFonts w:ascii="Arial" w:eastAsia="Times New Roman" w:hAnsi="Arial" w:cs="Arial"/>
      <w:sz w:val="24"/>
      <w:szCs w:val="20"/>
      <w:lang w:eastAsia="zh-CN"/>
    </w:rPr>
  </w:style>
  <w:style w:type="character" w:customStyle="1" w:styleId="CabealhoChar">
    <w:name w:val="Cabeçalho Char"/>
    <w:basedOn w:val="Fontepargpadro"/>
    <w:link w:val="Cabealho"/>
    <w:rsid w:val="005458AA"/>
    <w:rPr>
      <w:rFonts w:ascii="Arial" w:eastAsia="Times New Roman" w:hAnsi="Arial" w:cs="Arial"/>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092033">
      <w:bodyDiv w:val="1"/>
      <w:marLeft w:val="0"/>
      <w:marRight w:val="0"/>
      <w:marTop w:val="0"/>
      <w:marBottom w:val="0"/>
      <w:divBdr>
        <w:top w:val="none" w:sz="0" w:space="0" w:color="auto"/>
        <w:left w:val="none" w:sz="0" w:space="0" w:color="auto"/>
        <w:bottom w:val="none" w:sz="0" w:space="0" w:color="auto"/>
        <w:right w:val="none" w:sz="0" w:space="0" w:color="auto"/>
      </w:divBdr>
    </w:div>
    <w:div w:id="1992245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2312</Characters>
  <Application>Microsoft Office Word</Application>
  <DocSecurity>0</DocSecurity>
  <Lines>19</Lines>
  <Paragraphs>5</Paragraphs>
  <ScaleCrop>false</ScaleCrop>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 de Cascia de Ribeiro Sotelo</cp:lastModifiedBy>
  <cp:revision>2</cp:revision>
  <dcterms:created xsi:type="dcterms:W3CDTF">2025-04-03T13:50:00Z</dcterms:created>
  <dcterms:modified xsi:type="dcterms:W3CDTF">2025-04-03T13:50:00Z</dcterms:modified>
</cp:coreProperties>
</file>