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drawing>
          <wp:inline distT="0" distB="0" distL="0" distR="0">
            <wp:extent cx="647700" cy="658495"/>
            <wp:effectExtent l="0" t="0" r="0" b="0"/>
            <wp:docPr id="1"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
                    <pic:cNvPicPr>
                      <a:picLocks noChangeAspect="1" noChangeArrowheads="1"/>
                    </pic:cNvPicPr>
                  </pic:nvPicPr>
                  <pic:blipFill>
                    <a:blip r:embed="rId2"/>
                    <a:stretch>
                      <a:fillRect/>
                    </a:stretch>
                  </pic:blipFill>
                  <pic:spPr bwMode="auto">
                    <a:xfrm>
                      <a:off x="0" y="0"/>
                      <a:ext cx="647700" cy="658495"/>
                    </a:xfrm>
                    <a:prstGeom prst="rect">
                      <a:avLst/>
                    </a:prstGeom>
                  </pic:spPr>
                </pic:pic>
              </a:graphicData>
            </a:graphic>
          </wp:inline>
        </w:drawing>
      </w:r>
    </w:p>
    <w:p>
      <w:pPr>
        <w:pStyle w:val="FelipeTextocorridomiv"/>
        <w:spacing w:lineRule="auto" w:line="240" w:before="120" w:after="0"/>
        <w:jc w:val="center"/>
        <w:rPr>
          <w:rFonts w:ascii="Segoe UI" w:hAnsi="Segoe UI" w:cs="Segoe UI"/>
          <w:b/>
          <w:b/>
        </w:rPr>
      </w:pPr>
      <w:r>
        <w:rPr>
          <w:rFonts w:cs="Segoe UI" w:ascii="Segoe UI" w:hAnsi="Segoe UI"/>
          <w:b/>
        </w:rPr>
        <w:t>SERVIÇO PÚBLICO FEDERAL</w:t>
      </w:r>
    </w:p>
    <w:p>
      <w:pPr>
        <w:pStyle w:val="FelipeTextocorridomiv"/>
        <w:spacing w:lineRule="auto" w:line="240"/>
        <w:jc w:val="center"/>
        <w:rPr>
          <w:rFonts w:ascii="Segoe UI" w:hAnsi="Segoe UI" w:cs="Segoe UI"/>
          <w:b/>
          <w:b/>
          <w:spacing w:val="2"/>
        </w:rPr>
      </w:pPr>
      <w:r>
        <w:rPr>
          <w:rFonts w:cs="Segoe UI" w:ascii="Segoe UI" w:hAnsi="Segoe UI"/>
          <w:b/>
          <w:spacing w:val="2"/>
        </w:rPr>
        <w:t>MINISTÉRIO DA EDUCAÇÃO</w:t>
      </w:r>
    </w:p>
    <w:p>
      <w:pPr>
        <w:pStyle w:val="FelipeTextocorridomiv"/>
        <w:spacing w:lineRule="auto" w:line="240"/>
        <w:jc w:val="center"/>
        <w:rPr>
          <w:rFonts w:ascii="Segoe UI" w:hAnsi="Segoe UI" w:cs="Segoe UI"/>
          <w:b/>
          <w:b/>
        </w:rPr>
      </w:pPr>
      <w:r>
        <w:rPr>
          <w:rFonts w:cs="Segoe UI" w:ascii="Segoe UI" w:hAnsi="Segoe UI"/>
          <w:b/>
        </w:rPr>
        <w:t>UNIVERSIDADE FEDERAL DO PAMPA</w:t>
      </w:r>
    </w:p>
    <w:p>
      <w:pPr>
        <w:pStyle w:val="FelipeTextocorridomiv"/>
        <w:spacing w:lineRule="auto" w:line="240"/>
        <w:jc w:val="center"/>
        <w:rPr>
          <w:rFonts w:ascii="Segoe UI" w:hAnsi="Segoe UI" w:cs="Segoe UI"/>
          <w:b/>
          <w:b/>
        </w:rPr>
      </w:pPr>
      <w:r>
        <w:rPr>
          <w:rFonts w:cs="Segoe UI" w:ascii="Segoe UI" w:hAnsi="Segoe UI"/>
          <w:b/>
        </w:rPr>
        <w:t>PRÓ-REITORIA DE ADMINISTRAÇÃO</w:t>
      </w:r>
    </w:p>
    <w:p>
      <w:pPr>
        <w:pStyle w:val="FelipeTextocorridomiv"/>
        <w:spacing w:lineRule="auto" w:line="240"/>
        <w:jc w:val="center"/>
        <w:rPr>
          <w:rFonts w:ascii="Segoe UI" w:hAnsi="Segoe UI" w:cs="Segoe UI"/>
          <w:b/>
          <w:b/>
          <w:color w:val="00000A"/>
        </w:rPr>
      </w:pPr>
      <w:r>
        <w:rPr>
          <w:rFonts w:cs="Segoe UI" w:ascii="Segoe UI" w:hAnsi="Segoe UI"/>
          <w:b/>
          <w:color w:val="00000A"/>
        </w:rPr>
        <w:t>COORDENADORIA DE CONTRATOS E LICITAÇÕES</w:t>
      </w:r>
    </w:p>
    <w:p>
      <w:pPr>
        <w:pStyle w:val="FelipeTextocorridomiv"/>
        <w:spacing w:lineRule="auto" w:line="240"/>
        <w:jc w:val="center"/>
        <w:rPr>
          <w:rFonts w:ascii="Segoe UI" w:hAnsi="Segoe UI" w:cs="Segoe UI"/>
          <w:b/>
          <w:b/>
          <w:color w:val="00000A"/>
        </w:rPr>
      </w:pPr>
      <w:r>
        <w:rPr>
          <w:rFonts w:cs="Segoe UI" w:ascii="Segoe UI" w:hAnsi="Segoe UI"/>
          <w:b/>
          <w:color w:val="00000A"/>
        </w:rPr>
        <w:t>DIVISÃO DE SERVIÇOS TERCEIRIZADOS</w:t>
      </w:r>
    </w:p>
    <w:p>
      <w:pPr>
        <w:pStyle w:val="FelipeTextocorridomiv"/>
        <w:spacing w:lineRule="auto" w:line="240" w:before="120" w:after="0"/>
        <w:jc w:val="center"/>
        <w:rPr>
          <w:rFonts w:ascii="Segoe UI" w:hAnsi="Segoe UI" w:cs="Segoe UI"/>
          <w:b/>
          <w:b/>
          <w:sz w:val="12"/>
          <w:szCs w:val="12"/>
        </w:rPr>
      </w:pPr>
      <w:r>
        <w:rPr>
          <w:rFonts w:cs="Segoe UI" w:ascii="Segoe UI" w:hAnsi="Segoe UI"/>
          <w:b/>
          <w:sz w:val="12"/>
          <w:szCs w:val="12"/>
        </w:rPr>
        <w:t xml:space="preserve">RUA MONSENHOR CONSTÁBILE HIPÓLITO, 125 – CENTRO – BAGÉ– RS </w:t>
      </w:r>
    </w:p>
    <w:p>
      <w:pPr>
        <w:pStyle w:val="FelipeTextocorridomiv"/>
        <w:tabs>
          <w:tab w:val="left" w:pos="0" w:leader="none"/>
          <w:tab w:val="left" w:pos="397" w:leader="none"/>
          <w:tab w:val="left" w:pos="794" w:leader="none"/>
          <w:tab w:val="right" w:pos="9072" w:leader="none"/>
        </w:tabs>
        <w:spacing w:lineRule="auto" w:line="240" w:before="0" w:after="0"/>
        <w:jc w:val="center"/>
        <w:rPr>
          <w:rFonts w:ascii="Segoe UI" w:hAnsi="Segoe UI" w:cs="Segoe UI"/>
          <w:b/>
          <w:b/>
          <w:sz w:val="12"/>
          <w:szCs w:val="12"/>
        </w:rPr>
      </w:pPr>
      <w:r>
        <w:rPr>
          <w:rFonts w:cs="Segoe UI" w:ascii="Segoe UI" w:hAnsi="Segoe UI"/>
          <w:b/>
          <w:sz w:val="12"/>
          <w:szCs w:val="12"/>
        </w:rPr>
        <w:t>CEP 96400-590 – TEL. (53) 3240-5417</w:t>
      </w:r>
    </w:p>
    <w:p>
      <w:pPr>
        <w:pStyle w:val="Normal"/>
        <w:spacing w:lineRule="auto" w:line="240" w:before="0" w:after="0"/>
        <w:jc w:val="center"/>
        <w:rPr>
          <w:rFonts w:ascii="Segoe UI" w:hAnsi="Segoe UI" w:cs="Segoe UI"/>
          <w:sz w:val="24"/>
          <w:szCs w:val="24"/>
        </w:rPr>
      </w:pPr>
      <w:r>
        <w:rPr>
          <w:rFonts w:cs="Segoe UI" w:ascii="Segoe UI" w:hAnsi="Segoe UI"/>
          <w:sz w:val="24"/>
          <w:szCs w:val="24"/>
        </w:rPr>
      </w:r>
    </w:p>
    <w:p>
      <w:pPr>
        <w:pStyle w:val="Normal"/>
        <w:tabs>
          <w:tab w:val="left" w:pos="1701" w:leader="none"/>
        </w:tabs>
        <w:spacing w:lineRule="auto" w:line="360" w:before="0" w:after="0"/>
        <w:jc w:val="both"/>
        <w:rPr/>
      </w:pPr>
      <w:r>
        <w:rPr>
          <w:rFonts w:cs="Segoe UI" w:ascii="Segoe UI" w:hAnsi="Segoe UI"/>
          <w:sz w:val="24"/>
          <w:szCs w:val="24"/>
        </w:rPr>
        <w:t xml:space="preserve">Memorando Nº. </w:t>
      </w:r>
      <w:r>
        <w:rPr>
          <w:rFonts w:cs="Segoe UI" w:ascii="Segoe UI" w:hAnsi="Segoe UI"/>
          <w:sz w:val="24"/>
          <w:szCs w:val="24"/>
        </w:rPr>
        <w:t>11</w:t>
      </w:r>
      <w:r>
        <w:rPr>
          <w:rFonts w:cs="Segoe UI" w:ascii="Segoe UI" w:hAnsi="Segoe UI"/>
          <w:sz w:val="24"/>
          <w:szCs w:val="24"/>
        </w:rPr>
        <w:t>/2017 – Divisão de Serviços Terceirizados.</w:t>
      </w:r>
    </w:p>
    <w:p>
      <w:pPr>
        <w:pStyle w:val="Normal"/>
        <w:spacing w:lineRule="auto" w:line="240" w:before="0" w:after="0"/>
        <w:jc w:val="right"/>
        <w:rPr>
          <w:rFonts w:ascii="Segoe UI" w:hAnsi="Segoe UI" w:cs="Segoe UI"/>
          <w:sz w:val="24"/>
          <w:szCs w:val="24"/>
        </w:rPr>
      </w:pPr>
      <w:r>
        <w:rPr>
          <w:rFonts w:cs="Segoe UI" w:ascii="Segoe UI" w:hAnsi="Segoe UI"/>
          <w:sz w:val="24"/>
          <w:szCs w:val="24"/>
        </w:rPr>
      </w:r>
    </w:p>
    <w:p>
      <w:pPr>
        <w:pStyle w:val="Normal"/>
        <w:spacing w:lineRule="auto" w:line="360" w:before="0" w:after="0"/>
        <w:jc w:val="right"/>
        <w:rPr/>
      </w:pPr>
      <w:r>
        <w:rPr>
          <w:rFonts w:cs="Segoe UI" w:ascii="Segoe UI" w:hAnsi="Segoe UI"/>
          <w:sz w:val="24"/>
          <w:szCs w:val="24"/>
        </w:rPr>
        <w:t xml:space="preserve">Bagé, </w:t>
      </w:r>
      <w:r>
        <w:rPr>
          <w:rFonts w:cs="Segoe UI" w:ascii="Segoe UI" w:hAnsi="Segoe UI"/>
          <w:sz w:val="24"/>
          <w:szCs w:val="24"/>
        </w:rPr>
        <w:t>08</w:t>
      </w:r>
      <w:r>
        <w:rPr>
          <w:rFonts w:cs="Segoe UI" w:ascii="Segoe UI" w:hAnsi="Segoe UI"/>
          <w:sz w:val="24"/>
          <w:szCs w:val="24"/>
        </w:rPr>
        <w:t xml:space="preserve"> de </w:t>
      </w:r>
      <w:r>
        <w:rPr>
          <w:rFonts w:cs="Segoe UI" w:ascii="Segoe UI" w:hAnsi="Segoe UI"/>
          <w:sz w:val="24"/>
          <w:szCs w:val="24"/>
        </w:rPr>
        <w:t>fevere</w:t>
      </w:r>
      <w:r>
        <w:rPr>
          <w:rFonts w:cs="Segoe UI" w:ascii="Segoe UI" w:hAnsi="Segoe UI"/>
          <w:sz w:val="24"/>
          <w:szCs w:val="24"/>
        </w:rPr>
        <w:t>iro de 201</w:t>
      </w:r>
      <w:r>
        <w:rPr>
          <w:rFonts w:cs="Segoe UI" w:ascii="Segoe UI" w:hAnsi="Segoe UI"/>
          <w:sz w:val="24"/>
          <w:szCs w:val="24"/>
        </w:rPr>
        <w:t>7</w:t>
      </w:r>
      <w:r>
        <w:rPr>
          <w:rFonts w:cs="Segoe UI" w:ascii="Segoe UI" w:hAnsi="Segoe UI"/>
          <w:sz w:val="24"/>
          <w:szCs w:val="24"/>
        </w:rPr>
        <w:t>.</w:t>
      </w:r>
    </w:p>
    <w:p>
      <w:pPr>
        <w:pStyle w:val="Normal"/>
        <w:spacing w:lineRule="auto" w:line="360" w:before="0" w:after="0"/>
        <w:rPr>
          <w:rFonts w:ascii="Segoe UI" w:hAnsi="Segoe UI" w:cs="Segoe UI"/>
          <w:sz w:val="24"/>
          <w:szCs w:val="24"/>
        </w:rPr>
      </w:pPr>
      <w:r>
        <w:rPr>
          <w:rFonts w:cs="Segoe UI" w:ascii="Segoe UI" w:hAnsi="Segoe UI"/>
          <w:sz w:val="24"/>
          <w:szCs w:val="24"/>
        </w:rPr>
      </w:r>
    </w:p>
    <w:p>
      <w:pPr>
        <w:pStyle w:val="Normal"/>
        <w:spacing w:lineRule="auto" w:line="360" w:before="0" w:after="0"/>
        <w:rPr/>
      </w:pPr>
      <w:r>
        <w:rPr>
          <w:rFonts w:cs="Segoe UI" w:ascii="Segoe UI" w:hAnsi="Segoe UI"/>
          <w:sz w:val="24"/>
          <w:szCs w:val="24"/>
        </w:rPr>
        <w:t xml:space="preserve">Ao </w:t>
      </w:r>
      <w:r>
        <w:rPr>
          <w:rFonts w:cs="Segoe UI" w:ascii="Segoe UI" w:hAnsi="Segoe UI"/>
          <w:sz w:val="24"/>
          <w:szCs w:val="24"/>
        </w:rPr>
        <w:t>Pró-reitor de Administração</w:t>
      </w:r>
    </w:p>
    <w:p>
      <w:pPr>
        <w:pStyle w:val="Normal"/>
        <w:spacing w:lineRule="auto" w:line="240" w:before="0" w:after="0"/>
        <w:jc w:val="both"/>
        <w:rPr/>
      </w:pPr>
      <w:r>
        <w:rPr>
          <w:rFonts w:cs="Segoe UI" w:ascii="Segoe UI" w:hAnsi="Segoe UI"/>
          <w:sz w:val="24"/>
          <w:szCs w:val="24"/>
        </w:rPr>
        <w:t xml:space="preserve">Assunto: </w:t>
      </w:r>
      <w:r>
        <w:rPr>
          <w:rFonts w:cs="Segoe UI" w:ascii="Segoe UI" w:hAnsi="Segoe UI"/>
          <w:b/>
          <w:bCs/>
          <w:sz w:val="24"/>
          <w:szCs w:val="24"/>
        </w:rPr>
        <w:t xml:space="preserve">vedação ao nepotismo no âmbito dos contratos terceirizados da UNIPAMPA. </w:t>
      </w:r>
    </w:p>
    <w:p>
      <w:pPr>
        <w:pStyle w:val="Normal"/>
        <w:spacing w:lineRule="auto" w:line="240" w:before="0" w:after="0"/>
        <w:jc w:val="both"/>
        <w:rPr>
          <w:rFonts w:ascii="Segoe UI" w:hAnsi="Segoe UI" w:cs="Segoe UI"/>
          <w:b/>
          <w:b/>
          <w:sz w:val="24"/>
          <w:szCs w:val="24"/>
        </w:rPr>
      </w:pPr>
      <w:r>
        <w:rPr>
          <w:rFonts w:cs="Segoe UI" w:ascii="Segoe UI" w:hAnsi="Segoe UI"/>
          <w:b/>
          <w:sz w:val="24"/>
          <w:szCs w:val="24"/>
        </w:rPr>
      </w:r>
    </w:p>
    <w:p>
      <w:pPr>
        <w:pStyle w:val="Normal"/>
        <w:shd w:val="clear" w:color="auto" w:fill="FFFFFF"/>
        <w:spacing w:before="0" w:after="0"/>
        <w:jc w:val="both"/>
        <w:rPr>
          <w:rFonts w:ascii="Segoe UI" w:hAnsi="Segoe UI" w:cs="Segoe UI"/>
          <w:sz w:val="24"/>
          <w:szCs w:val="24"/>
        </w:rPr>
      </w:pPr>
      <w:r>
        <w:rPr>
          <w:rFonts w:cs="Segoe UI" w:ascii="Segoe UI" w:hAnsi="Segoe UI"/>
          <w:sz w:val="24"/>
          <w:szCs w:val="24"/>
        </w:rPr>
      </w:r>
    </w:p>
    <w:p>
      <w:pPr>
        <w:pStyle w:val="Normal"/>
        <w:shd w:val="clear" w:color="auto" w:fill="FFFFFF"/>
        <w:spacing w:before="0" w:after="0"/>
        <w:jc w:val="both"/>
        <w:rPr/>
      </w:pPr>
      <w:r>
        <w:rPr>
          <w:rFonts w:cs="Segoe UI" w:ascii="Segoe UI" w:hAnsi="Segoe UI"/>
          <w:sz w:val="24"/>
          <w:szCs w:val="24"/>
        </w:rPr>
        <w:t>1.</w:t>
        <w:tab/>
      </w:r>
      <w:r>
        <w:rPr>
          <w:rFonts w:cs="Segoe UI" w:ascii="Segoe UI" w:hAnsi="Segoe UI"/>
          <w:sz w:val="24"/>
          <w:szCs w:val="24"/>
        </w:rPr>
        <w:tab/>
      </w:r>
      <w:r>
        <w:rPr>
          <w:rFonts w:cs="Segoe UI" w:ascii="Segoe UI" w:hAnsi="Segoe UI"/>
          <w:sz w:val="24"/>
          <w:szCs w:val="24"/>
        </w:rPr>
        <w:t xml:space="preserve">Versa o presente expediente sobre orientações aos </w:t>
      </w:r>
      <w:r>
        <w:rPr>
          <w:rFonts w:cs="Segoe UI" w:ascii="Segoe UI" w:hAnsi="Segoe UI"/>
          <w:sz w:val="24"/>
          <w:szCs w:val="24"/>
        </w:rPr>
        <w:t>Gestores da Universidade</w:t>
      </w:r>
      <w:r>
        <w:rPr>
          <w:rFonts w:cs="Segoe UI" w:ascii="Segoe UI" w:hAnsi="Segoe UI"/>
          <w:sz w:val="24"/>
          <w:szCs w:val="24"/>
        </w:rPr>
        <w:t xml:space="preserve"> e Fiscais de Contratos sobre práticas de </w:t>
      </w:r>
      <w:r>
        <w:rPr>
          <w:rFonts w:cs="Segoe UI" w:ascii="Segoe UI" w:hAnsi="Segoe UI"/>
          <w:b w:val="false"/>
          <w:bCs w:val="false"/>
          <w:sz w:val="24"/>
          <w:szCs w:val="24"/>
        </w:rPr>
        <w:t xml:space="preserve">vedação ao nepotismo no âmbito dos contratos terceirizados da UNIPAMPA, consoante ao </w:t>
      </w:r>
      <w:r>
        <w:rPr>
          <w:rFonts w:cs="Segoe UI" w:ascii="Segoe UI" w:hAnsi="Segoe UI"/>
          <w:b w:val="false"/>
          <w:bCs w:val="false"/>
          <w:i w:val="false"/>
          <w:caps w:val="false"/>
          <w:smallCaps w:val="false"/>
          <w:color w:val="231F20"/>
          <w:sz w:val="24"/>
          <w:szCs w:val="24"/>
        </w:rPr>
        <w:t>Decreto nº 7.203, de 4 de junho de 2010.</w:t>
      </w:r>
    </w:p>
    <w:p>
      <w:pPr>
        <w:pStyle w:val="Normal"/>
        <w:shd w:val="clear" w:color="auto" w:fill="FFFFFF"/>
        <w:spacing w:before="0" w:after="0"/>
        <w:jc w:val="both"/>
        <w:rPr>
          <w:rFonts w:ascii="Segoe UI" w:hAnsi="Segoe UI" w:cs="Segoe UI"/>
          <w:b w:val="false"/>
          <w:b w:val="false"/>
          <w:bCs w:val="false"/>
          <w:sz w:val="24"/>
          <w:szCs w:val="24"/>
        </w:rPr>
      </w:pPr>
      <w:r>
        <w:rPr/>
      </w:r>
    </w:p>
    <w:p>
      <w:pPr>
        <w:pStyle w:val="Normal"/>
        <w:shd w:val="clear" w:color="auto" w:fill="FFFFFF"/>
        <w:spacing w:before="0" w:after="0"/>
        <w:jc w:val="both"/>
        <w:rPr/>
      </w:pPr>
      <w:r>
        <w:rPr>
          <w:rFonts w:cs="Segoe UI" w:ascii="Segoe UI" w:hAnsi="Segoe UI"/>
          <w:b w:val="false"/>
          <w:bCs w:val="false"/>
          <w:sz w:val="24"/>
          <w:szCs w:val="24"/>
        </w:rPr>
        <w:t>2.</w:t>
        <w:tab/>
      </w:r>
      <w:r>
        <w:rPr>
          <w:rFonts w:cs="Segoe UI" w:ascii="Segoe UI" w:hAnsi="Segoe UI"/>
          <w:b w:val="false"/>
          <w:bCs w:val="false"/>
          <w:sz w:val="24"/>
          <w:szCs w:val="24"/>
        </w:rPr>
        <w:tab/>
        <w:t xml:space="preserve">Inicialmente convém ressaltar que os contratos terceirizados da Universidade, por orientação do Ministério do Planejamento, possuem cláusula </w:t>
      </w:r>
      <w:r>
        <w:rPr>
          <w:rFonts w:cs="Segoe UI" w:ascii="Segoe UI" w:hAnsi="Segoe UI"/>
          <w:b w:val="false"/>
          <w:bCs w:val="false"/>
          <w:i w:val="false"/>
          <w:caps w:val="false"/>
          <w:smallCaps w:val="false"/>
          <w:color w:val="000000"/>
          <w:spacing w:val="0"/>
          <w:sz w:val="24"/>
          <w:szCs w:val="24"/>
        </w:rPr>
        <w:t>anti</w:t>
      </w:r>
      <w:r>
        <w:rPr>
          <w:rFonts w:cs="Segoe UI" w:ascii="Segoe UI" w:hAnsi="Segoe UI"/>
          <w:b w:val="false"/>
          <w:bCs w:val="false"/>
          <w:i w:val="false"/>
          <w:caps w:val="false"/>
          <w:smallCaps w:val="false"/>
          <w:color w:val="000000"/>
          <w:spacing w:val="0"/>
          <w:sz w:val="24"/>
          <w:szCs w:val="24"/>
        </w:rPr>
        <w:t>nepotismo</w:t>
      </w:r>
      <w:r>
        <w:rPr>
          <w:rFonts w:cs="Segoe UI" w:ascii="Segoe UI" w:hAnsi="Segoe UI"/>
          <w:b w:val="false"/>
          <w:bCs w:val="false"/>
          <w:color w:val="000000"/>
          <w:sz w:val="24"/>
          <w:szCs w:val="24"/>
        </w:rPr>
        <w:t>, co</w:t>
      </w:r>
      <w:r>
        <w:rPr>
          <w:rFonts w:cs="Segoe UI" w:ascii="Segoe UI" w:hAnsi="Segoe UI"/>
          <w:b w:val="false"/>
          <w:bCs w:val="false"/>
          <w:sz w:val="24"/>
          <w:szCs w:val="24"/>
        </w:rPr>
        <w:t>nforme abaixo transcrita:</w:t>
      </w:r>
    </w:p>
    <w:p>
      <w:pPr>
        <w:pStyle w:val="Normal"/>
        <w:shd w:val="clear" w:color="auto" w:fill="FFFFFF"/>
        <w:spacing w:before="0" w:after="0"/>
        <w:jc w:val="both"/>
        <w:rPr>
          <w:rFonts w:ascii="Segoe UI" w:hAnsi="Segoe UI" w:cs="Segoe UI"/>
          <w:b w:val="false"/>
          <w:b w:val="false"/>
          <w:bCs w:val="false"/>
          <w:sz w:val="24"/>
          <w:szCs w:val="24"/>
        </w:rPr>
      </w:pPr>
      <w:r>
        <w:rPr/>
      </w:r>
    </w:p>
    <w:p>
      <w:pPr>
        <w:pStyle w:val="Normal"/>
        <w:tabs>
          <w:tab w:val="left" w:pos="708" w:leader="none"/>
          <w:tab w:val="left" w:pos="709" w:leader="none"/>
        </w:tabs>
        <w:spacing w:lineRule="atLeast" w:line="100" w:before="0" w:after="0"/>
        <w:ind w:left="2124" w:hanging="0"/>
        <w:jc w:val="both"/>
        <w:rPr>
          <w:rFonts w:ascii="Segoe UI" w:hAnsi="Segoe UI" w:cs="Segoe UI"/>
          <w:b w:val="false"/>
          <w:b w:val="false"/>
          <w:bCs w:val="false"/>
          <w:sz w:val="20"/>
          <w:szCs w:val="20"/>
          <w:u w:val="none"/>
        </w:rPr>
      </w:pPr>
      <w:r>
        <w:rPr>
          <w:rFonts w:cs="Segoe UI" w:ascii="Segoe UI" w:hAnsi="Segoe UI"/>
          <w:b w:val="false"/>
          <w:bCs w:val="false"/>
          <w:sz w:val="20"/>
          <w:szCs w:val="20"/>
          <w:u w:val="none"/>
        </w:rPr>
        <w:t>“</w:t>
      </w:r>
      <w:r>
        <w:rPr>
          <w:rFonts w:cs="Segoe UI" w:ascii="Segoe UI" w:hAnsi="Segoe UI"/>
          <w:b w:val="false"/>
          <w:bCs w:val="false"/>
          <w:sz w:val="20"/>
          <w:szCs w:val="20"/>
          <w:u w:val="none"/>
        </w:rPr>
        <w:t>Não contratar empregado para prestar serviços para a Contratante que seja familiar nos termos do artigo 2º, inciso III, do Decreto nº 7.203 de 04 de junho de 2010, de agente público que exerça cargo em comissão ou função de confiança na Contratante, em conformidade com o disposto no artigo 7º do Decreto nº 7.203 de 04 de junho de 2010.</w:t>
      </w:r>
    </w:p>
    <w:p>
      <w:pPr>
        <w:pStyle w:val="Padro"/>
        <w:shd w:val="clear" w:color="auto" w:fill="FFFFFF"/>
        <w:tabs>
          <w:tab w:val="left" w:pos="708" w:leader="none"/>
          <w:tab w:val="left" w:pos="709" w:leader="none"/>
        </w:tabs>
        <w:spacing w:lineRule="atLeast" w:line="100" w:before="0" w:after="0"/>
        <w:ind w:left="2124" w:hanging="0"/>
        <w:jc w:val="both"/>
        <w:rPr>
          <w:rFonts w:ascii="Segoe UI" w:hAnsi="Segoe UI" w:cs="Segoe UI"/>
          <w:sz w:val="20"/>
          <w:szCs w:val="20"/>
          <w:u w:val="none"/>
        </w:rPr>
      </w:pPr>
      <w:r>
        <w:rPr>
          <w:rFonts w:cs="Segoe UI" w:ascii="Segoe UI" w:hAnsi="Segoe UI"/>
          <w:b w:val="false"/>
          <w:bCs w:val="false"/>
          <w:sz w:val="20"/>
          <w:szCs w:val="20"/>
          <w:u w:val="none"/>
        </w:rPr>
        <w:t>Considera-se familiar o cônjuge, ou companheiro ou parente em linha reta ou colateral, por consanguinidade ou afinidade, até o terceiro grau.”</w:t>
      </w:r>
    </w:p>
    <w:p>
      <w:pPr>
        <w:pStyle w:val="Normal"/>
        <w:shd w:val="clear" w:color="auto" w:fill="FFFFFF"/>
        <w:spacing w:before="0" w:after="0"/>
        <w:jc w:val="both"/>
        <w:rPr>
          <w:rFonts w:ascii="Segoe UI" w:hAnsi="Segoe UI" w:cs="Segoe UI"/>
          <w:b w:val="false"/>
          <w:b w:val="false"/>
          <w:bCs w:val="false"/>
          <w:sz w:val="24"/>
          <w:szCs w:val="24"/>
        </w:rPr>
      </w:pPr>
      <w:r>
        <w:rPr/>
      </w:r>
    </w:p>
    <w:p>
      <w:pPr>
        <w:pStyle w:val="Normal"/>
        <w:shd w:val="clear" w:color="auto" w:fill="FFFFFF"/>
        <w:spacing w:before="0" w:after="0"/>
        <w:jc w:val="both"/>
        <w:rPr/>
      </w:pPr>
      <w:r>
        <w:rPr>
          <w:rFonts w:cs="Segoe UI" w:ascii="Segoe UI" w:hAnsi="Segoe UI"/>
          <w:b w:val="false"/>
          <w:bCs w:val="false"/>
          <w:sz w:val="24"/>
          <w:szCs w:val="24"/>
        </w:rPr>
        <w:t>3.</w:t>
        <w:tab/>
        <w:tab/>
      </w:r>
      <w:r>
        <w:rPr>
          <w:rFonts w:cs="Segoe UI" w:ascii="Segoe UI" w:hAnsi="Segoe UI"/>
          <w:b w:val="false"/>
          <w:bCs w:val="false"/>
          <w:sz w:val="24"/>
          <w:szCs w:val="24"/>
        </w:rPr>
        <w:t xml:space="preserve">Destacamos </w:t>
      </w:r>
      <w:r>
        <w:rPr>
          <w:rFonts w:cs="Segoe UI" w:ascii="Segoe UI" w:hAnsi="Segoe UI"/>
          <w:b w:val="false"/>
          <w:bCs w:val="false"/>
          <w:sz w:val="24"/>
          <w:szCs w:val="24"/>
        </w:rPr>
        <w:t xml:space="preserve">que </w:t>
      </w:r>
      <w:r>
        <w:rPr>
          <w:rFonts w:cs="Segoe UI" w:ascii="Segoe UI" w:hAnsi="Segoe UI"/>
          <w:b w:val="false"/>
          <w:bCs w:val="false"/>
          <w:sz w:val="24"/>
          <w:szCs w:val="24"/>
        </w:rPr>
        <w:t xml:space="preserve">a vedação </w:t>
      </w:r>
      <w:r>
        <w:rPr>
          <w:rFonts w:cs="Segoe UI" w:ascii="Segoe UI" w:hAnsi="Segoe UI"/>
          <w:b w:val="false"/>
          <w:bCs w:val="false"/>
          <w:sz w:val="24"/>
          <w:szCs w:val="24"/>
        </w:rPr>
        <w:t>à</w:t>
      </w:r>
      <w:r>
        <w:rPr>
          <w:rFonts w:cs="Segoe UI" w:ascii="Segoe UI" w:hAnsi="Segoe UI"/>
          <w:b w:val="false"/>
          <w:bCs w:val="false"/>
          <w:sz w:val="24"/>
          <w:szCs w:val="24"/>
        </w:rPr>
        <w:t xml:space="preserve"> contratação de familiar refere-se </w:t>
      </w:r>
      <w:r>
        <w:rPr>
          <w:rFonts w:cs="Segoe UI" w:ascii="Segoe UI" w:hAnsi="Segoe UI"/>
          <w:b w:val="false"/>
          <w:bCs w:val="false"/>
          <w:sz w:val="24"/>
          <w:szCs w:val="24"/>
        </w:rPr>
        <w:t>à</w:t>
      </w:r>
      <w:r>
        <w:rPr>
          <w:rFonts w:cs="Segoe UI" w:ascii="Segoe UI" w:hAnsi="Segoe UI"/>
          <w:b w:val="false"/>
          <w:bCs w:val="false"/>
          <w:sz w:val="24"/>
          <w:szCs w:val="24"/>
        </w:rPr>
        <w:t xml:space="preserve"> agente público que exerça cargo em comissão ou função de confian</w:t>
      </w:r>
      <w:r>
        <w:rPr>
          <w:rFonts w:cs="Segoe UI" w:ascii="Segoe UI" w:hAnsi="Segoe UI"/>
          <w:b w:val="false"/>
          <w:bCs w:val="false"/>
          <w:sz w:val="24"/>
          <w:szCs w:val="24"/>
        </w:rPr>
        <w:t xml:space="preserve">ça, não se aplicando </w:t>
      </w:r>
      <w:bookmarkStart w:id="0" w:name="__DdeLink__8433_1236513686"/>
      <w:r>
        <w:rPr>
          <w:rFonts w:cs="Segoe UI" w:ascii="Segoe UI" w:hAnsi="Segoe UI"/>
          <w:b w:val="false"/>
          <w:bCs w:val="false"/>
          <w:sz w:val="24"/>
          <w:szCs w:val="24"/>
        </w:rPr>
        <w:t>indistintamente</w:t>
      </w:r>
      <w:bookmarkEnd w:id="0"/>
      <w:r>
        <w:rPr>
          <w:rFonts w:cs="Segoe UI" w:ascii="Segoe UI" w:hAnsi="Segoe UI"/>
          <w:b w:val="false"/>
          <w:bCs w:val="false"/>
          <w:sz w:val="24"/>
          <w:szCs w:val="24"/>
        </w:rPr>
        <w:t xml:space="preserve"> aos demais servidores. </w:t>
      </w:r>
    </w:p>
    <w:p>
      <w:pPr>
        <w:pStyle w:val="Normal"/>
        <w:shd w:val="clear" w:color="auto" w:fill="FFFFFF"/>
        <w:spacing w:before="0" w:after="0"/>
        <w:jc w:val="both"/>
        <w:rPr>
          <w:rFonts w:ascii="Segoe UI" w:hAnsi="Segoe UI" w:cs="Segoe UI"/>
          <w:b w:val="false"/>
          <w:b w:val="false"/>
          <w:bCs w:val="false"/>
          <w:sz w:val="24"/>
          <w:szCs w:val="24"/>
        </w:rPr>
      </w:pPr>
      <w:r>
        <w:rPr/>
      </w:r>
    </w:p>
    <w:p>
      <w:pPr>
        <w:pStyle w:val="Normal"/>
        <w:shd w:val="clear" w:color="auto" w:fill="FFFFFF"/>
        <w:spacing w:before="0" w:after="0"/>
        <w:jc w:val="both"/>
        <w:rPr/>
      </w:pPr>
      <w:r>
        <w:rPr>
          <w:rFonts w:cs="Segoe UI" w:ascii="Segoe UI" w:hAnsi="Segoe UI"/>
          <w:b w:val="false"/>
          <w:bCs w:val="false"/>
          <w:sz w:val="24"/>
          <w:szCs w:val="24"/>
        </w:rPr>
        <w:t>4.</w:t>
        <w:tab/>
        <w:tab/>
      </w:r>
      <w:r>
        <w:rPr>
          <w:rFonts w:cs="Segoe UI" w:ascii="Segoe UI" w:hAnsi="Segoe UI"/>
          <w:b w:val="false"/>
          <w:bCs w:val="false"/>
          <w:sz w:val="24"/>
          <w:szCs w:val="24"/>
        </w:rPr>
        <w:t xml:space="preserve">Considerando a importância da norma que visa coibir práticas patrimonialistas na Administração Pública, </w:t>
      </w:r>
      <w:r>
        <w:rPr>
          <w:rFonts w:cs="Segoe UI" w:ascii="Segoe UI" w:hAnsi="Segoe UI"/>
          <w:b w:val="false"/>
          <w:bCs w:val="false"/>
          <w:color w:val="000000"/>
          <w:sz w:val="24"/>
          <w:szCs w:val="24"/>
          <w:shd w:fill="FFFFFF" w:val="clear"/>
        </w:rPr>
        <w:t xml:space="preserve">sobrelevamos aos fiscais essa importância, </w:t>
      </w:r>
      <w:r>
        <w:rPr>
          <w:rFonts w:cs="Segoe UI" w:ascii="Segoe UI" w:hAnsi="Segoe UI"/>
          <w:b w:val="false"/>
          <w:bCs w:val="false"/>
          <w:color w:val="000000"/>
          <w:sz w:val="24"/>
          <w:szCs w:val="24"/>
          <w:shd w:fill="FFFFFF" w:val="clear"/>
        </w:rPr>
        <w:t xml:space="preserve">bem como orientamos </w:t>
      </w:r>
      <w:r>
        <w:rPr>
          <w:rFonts w:cs="Segoe UI" w:ascii="Segoe UI" w:hAnsi="Segoe UI"/>
          <w:b w:val="false"/>
          <w:bCs w:val="false"/>
          <w:color w:val="000000"/>
          <w:sz w:val="24"/>
          <w:szCs w:val="24"/>
          <w:shd w:fill="FFFFFF" w:val="clear"/>
        </w:rPr>
        <w:t xml:space="preserve">para </w:t>
      </w:r>
      <w:r>
        <w:rPr>
          <w:rFonts w:cs="Segoe UI" w:ascii="Segoe UI" w:hAnsi="Segoe UI"/>
          <w:b w:val="false"/>
          <w:bCs w:val="false"/>
          <w:color w:val="000000"/>
          <w:sz w:val="24"/>
          <w:szCs w:val="24"/>
          <w:shd w:fill="FFFFFF" w:val="clear"/>
        </w:rPr>
        <w:t>que qualquer indício observado seja informado à Pró-reitoria de Administração para que os fatos sejam esclarecidos e, se for o caso, tomadas as providências cabíveis.</w:t>
      </w:r>
    </w:p>
    <w:p>
      <w:pPr>
        <w:pStyle w:val="Normal"/>
        <w:shd w:val="clear" w:color="auto" w:fill="FFFFFF"/>
        <w:spacing w:before="0" w:after="0"/>
        <w:jc w:val="both"/>
        <w:rPr>
          <w:rFonts w:ascii="Segoe UI" w:hAnsi="Segoe UI" w:cs="Segoe UI"/>
          <w:b w:val="false"/>
          <w:b w:val="false"/>
          <w:bCs w:val="false"/>
          <w:color w:val="000000"/>
          <w:sz w:val="24"/>
          <w:szCs w:val="24"/>
          <w:highlight w:val="white"/>
        </w:rPr>
      </w:pPr>
      <w:r>
        <w:rPr/>
      </w:r>
    </w:p>
    <w:p>
      <w:pPr>
        <w:pStyle w:val="Normal"/>
        <w:shd w:val="clear" w:color="auto" w:fill="FFFFFF"/>
        <w:spacing w:before="0" w:after="0"/>
        <w:jc w:val="both"/>
        <w:rPr/>
      </w:pPr>
      <w:r>
        <w:rPr>
          <w:rFonts w:cs="Segoe UI" w:ascii="Segoe UI" w:hAnsi="Segoe UI"/>
          <w:b w:val="false"/>
          <w:bCs w:val="false"/>
          <w:color w:val="000000"/>
          <w:sz w:val="24"/>
          <w:szCs w:val="24"/>
          <w:shd w:fill="FFFFFF" w:val="clear"/>
        </w:rPr>
        <w:t>5</w:t>
      </w:r>
      <w:r>
        <w:rPr>
          <w:rFonts w:cs="Segoe UI" w:ascii="Segoe UI" w:hAnsi="Segoe UI"/>
          <w:b w:val="false"/>
          <w:bCs w:val="false"/>
          <w:color w:val="000000"/>
          <w:sz w:val="24"/>
          <w:szCs w:val="24"/>
          <w:shd w:fill="FFFFFF" w:val="clear"/>
        </w:rPr>
        <w:t>.</w:t>
        <w:tab/>
        <w:tab/>
      </w:r>
      <w:r>
        <w:rPr>
          <w:rFonts w:cs="Segoe UI" w:ascii="Segoe UI" w:hAnsi="Segoe UI"/>
          <w:b w:val="false"/>
          <w:bCs w:val="false"/>
          <w:color w:val="000000"/>
          <w:sz w:val="24"/>
          <w:szCs w:val="24"/>
          <w:shd w:fill="FFFFFF" w:val="clear"/>
        </w:rPr>
        <w:t>Ciente de que o tema pode gerar dúvidas, informamos que o</w:t>
      </w:r>
      <w:r>
        <w:rPr>
          <w:rFonts w:cs="Segoe UI" w:ascii="Segoe UI" w:hAnsi="Segoe UI"/>
          <w:b w:val="false"/>
          <w:bCs w:val="false"/>
          <w:color w:val="000000"/>
          <w:sz w:val="24"/>
          <w:szCs w:val="24"/>
          <w:shd w:fill="FFFFFF" w:val="clear"/>
        </w:rPr>
        <w:t xml:space="preserve"> sítio eletrônico da Controladoria Geral da União – CGU (novo Ministério da Transparência) possui perguntas e repostas sobre o assunto. Acesse: </w:t>
      </w:r>
      <w:r>
        <w:fldChar w:fldCharType="begin"/>
      </w:r>
      <w:r>
        <w:instrText> HYPERLINK "http://www.cgu.gov.br/assuntos/etica-e-integridade/nepotismo/perguntas-e-respostas" \l "nepo8"</w:instrText>
      </w:r>
      <w:r>
        <w:fldChar w:fldCharType="separate"/>
      </w:r>
      <w:r>
        <w:rPr>
          <w:rStyle w:val="LinkdaInternet"/>
          <w:rFonts w:cs="Segoe UI" w:ascii="Segoe UI" w:hAnsi="Segoe UI"/>
          <w:b w:val="false"/>
          <w:bCs w:val="false"/>
          <w:color w:val="0000FF"/>
          <w:sz w:val="21"/>
          <w:szCs w:val="21"/>
          <w:shd w:fill="FFFFFF" w:val="clear"/>
        </w:rPr>
        <w:t>http://www.cgu.gov.br/assuntos/etica-e-integridade/nepotismo/perguntas-e-respostas#nepo8</w:t>
      </w:r>
      <w:r>
        <w:fldChar w:fldCharType="end"/>
      </w:r>
    </w:p>
    <w:p>
      <w:pPr>
        <w:pStyle w:val="Normal"/>
        <w:shd w:val="clear" w:color="auto" w:fill="FFFFFF"/>
        <w:spacing w:before="0" w:after="0"/>
        <w:jc w:val="both"/>
        <w:rPr>
          <w:rFonts w:ascii="Segoe UI" w:hAnsi="Segoe UI" w:cs="Segoe UI"/>
          <w:b w:val="false"/>
          <w:b w:val="false"/>
          <w:bCs w:val="false"/>
          <w:color w:val="0000FF"/>
          <w:sz w:val="21"/>
          <w:szCs w:val="21"/>
          <w:highlight w:val="white"/>
        </w:rPr>
      </w:pPr>
      <w:r>
        <w:rPr/>
      </w:r>
    </w:p>
    <w:p>
      <w:pPr>
        <w:pStyle w:val="Normal"/>
        <w:shd w:val="clear" w:color="auto" w:fill="FFFFFF"/>
        <w:spacing w:before="0" w:after="0"/>
        <w:jc w:val="both"/>
        <w:rPr/>
      </w:pPr>
      <w:r>
        <w:rPr>
          <w:rFonts w:cs="Source Sans Pro" w:ascii="Segoe UI" w:hAnsi="Segoe UI"/>
          <w:color w:val="000000"/>
          <w:sz w:val="24"/>
          <w:szCs w:val="24"/>
        </w:rPr>
        <w:t>6.</w:t>
        <w:tab/>
        <w:tab/>
        <w:t>Solicitamos que esse documento seja enviado e amplamente divulgado aos Gestores da Universidade e aos fiscais de contratos terceirizados.</w:t>
      </w:r>
    </w:p>
    <w:p>
      <w:pPr>
        <w:pStyle w:val="Normal"/>
        <w:shd w:val="clear" w:color="auto" w:fill="FFFFFF"/>
        <w:spacing w:before="0" w:after="0"/>
        <w:jc w:val="both"/>
        <w:rPr>
          <w:rFonts w:ascii="Segoe UI" w:hAnsi="Segoe UI" w:cs="Source Sans Pro"/>
          <w:color w:val="000000"/>
          <w:sz w:val="24"/>
          <w:szCs w:val="24"/>
        </w:rPr>
      </w:pPr>
      <w:r>
        <w:rPr/>
      </w:r>
    </w:p>
    <w:p>
      <w:pPr>
        <w:pStyle w:val="Normal"/>
        <w:shd w:val="clear" w:color="auto" w:fill="FFFFFF"/>
        <w:spacing w:before="0" w:after="0"/>
        <w:jc w:val="both"/>
        <w:rPr/>
      </w:pPr>
      <w:r>
        <w:rPr>
          <w:rFonts w:cs="Source Sans Pro" w:ascii="Segoe UI" w:hAnsi="Segoe UI"/>
          <w:color w:val="000000"/>
          <w:sz w:val="24"/>
          <w:szCs w:val="24"/>
        </w:rPr>
        <w:t>7</w:t>
      </w:r>
      <w:r>
        <w:rPr>
          <w:rFonts w:cs="Source Sans Pro" w:ascii="Segoe UI" w:hAnsi="Segoe UI"/>
          <w:color w:val="000000"/>
          <w:sz w:val="24"/>
          <w:szCs w:val="24"/>
        </w:rPr>
        <w:t>.</w:t>
        <w:tab/>
        <w:tab/>
      </w:r>
      <w:r>
        <w:rPr>
          <w:rFonts w:cs="Source Sans Pro" w:ascii="Segoe UI" w:hAnsi="Segoe UI"/>
          <w:color w:val="000000"/>
          <w:sz w:val="24"/>
          <w:szCs w:val="24"/>
        </w:rPr>
        <w:t>À disposição.</w:t>
      </w:r>
    </w:p>
    <w:p>
      <w:pPr>
        <w:pStyle w:val="Corpodetexto"/>
        <w:spacing w:before="120" w:after="120"/>
        <w:ind w:right="0" w:firstLine="1418"/>
        <w:jc w:val="both"/>
        <w:rPr>
          <w:rFonts w:cs="Source Sans Pro"/>
          <w:color w:val="000000"/>
        </w:rPr>
      </w:pPr>
      <w:r>
        <w:rPr>
          <w:rFonts w:cs="Source Sans Pro"/>
          <w:color w:val="000000"/>
        </w:rPr>
      </w:r>
    </w:p>
    <w:p>
      <w:pPr>
        <w:pStyle w:val="BodyTextIndent2"/>
        <w:spacing w:lineRule="auto" w:line="600" w:before="0" w:after="200"/>
        <w:ind w:left="1417" w:hanging="0"/>
        <w:rPr>
          <w:color w:val="000000"/>
        </w:rPr>
      </w:pPr>
      <w:r>
        <w:rPr>
          <w:rFonts w:cs="Segoe UI" w:ascii="Segoe UI" w:hAnsi="Segoe UI"/>
          <w:color w:val="000000"/>
          <w:szCs w:val="24"/>
        </w:rPr>
        <w:t>Respeitosamente,</w:t>
      </w:r>
    </w:p>
    <w:p>
      <w:pPr>
        <w:pStyle w:val="Corpodetexto21"/>
        <w:widowControl/>
        <w:ind w:firstLine="1418"/>
        <w:jc w:val="center"/>
        <w:rPr>
          <w:rFonts w:ascii="Segoe UI" w:hAnsi="Segoe UI" w:cs="Segoe UI"/>
          <w:color w:val="000000"/>
          <w:sz w:val="24"/>
          <w:szCs w:val="24"/>
        </w:rPr>
      </w:pPr>
      <w:r>
        <w:rPr/>
      </w:r>
    </w:p>
    <w:p>
      <w:pPr>
        <w:pStyle w:val="Corpodetexto21"/>
        <w:widowControl/>
        <w:ind w:firstLine="1418"/>
        <w:jc w:val="center"/>
        <w:rPr>
          <w:color w:val="000000"/>
        </w:rPr>
      </w:pPr>
      <w:r>
        <w:rPr>
          <w:rFonts w:cs="Segoe UI" w:ascii="Segoe UI" w:hAnsi="Segoe UI"/>
          <w:color w:val="000000"/>
          <w:sz w:val="24"/>
          <w:szCs w:val="24"/>
        </w:rPr>
        <w:t>Maicon da Rosa Brasil</w:t>
      </w:r>
    </w:p>
    <w:p>
      <w:pPr>
        <w:pStyle w:val="Corpodetexto21"/>
        <w:widowControl/>
        <w:ind w:firstLine="1418"/>
        <w:jc w:val="center"/>
        <w:rPr/>
      </w:pPr>
      <w:r>
        <w:rPr>
          <w:rFonts w:cs="Segoe UI" w:ascii="Segoe UI" w:hAnsi="Segoe UI"/>
          <w:color w:val="000000"/>
          <w:sz w:val="24"/>
          <w:szCs w:val="24"/>
        </w:rPr>
        <w:t>Divisão de Serviços Terceirizados</w:t>
      </w:r>
    </w:p>
    <w:sectPr>
      <w:footerReference w:type="default" r:id="rId3"/>
      <w:type w:val="nextPage"/>
      <w:pgSz w:w="11906" w:h="16838"/>
      <w:pgMar w:left="1701" w:right="1134" w:header="0" w:top="1134"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Frutiger LT Pro 55 Roman">
    <w:charset w:val="00"/>
    <w:family w:val="roman"/>
    <w:pitch w:val="variable"/>
  </w:font>
  <w:font w:name="Segoe UI">
    <w:charset w:val="00"/>
    <w:family w:val="roman"/>
    <w:pitch w:val="variable"/>
  </w:font>
  <w:font w:name="Segoe U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instrText> PAGE </w:instrText>
    </w:r>
    <w:r>
      <w:fldChar w:fldCharType="separate"/>
    </w:r>
    <w:r>
      <w:t>2</w:t>
    </w:r>
    <w:r>
      <w:fldChar w:fldCharType="end"/>
    </w:r>
  </w:p>
  <w:p>
    <w:pPr>
      <w:pStyle w:val="Rodap"/>
      <w:tabs>
        <w:tab w:val="center" w:pos="4252" w:leader="none"/>
        <w:tab w:val="right" w:pos="8504" w:leader="none"/>
      </w:tabs>
      <w:spacing w:before="0" w:after="200"/>
      <w:rPr/>
    </w:pPr>
    <w:r>
      <w:rPr/>
    </w:r>
  </w:p>
</w:ftr>
</file>

<file path=word/settings.xml><?xml version="1.0" encoding="utf-8"?>
<w:settings xmlns:w="http://schemas.openxmlformats.org/wordprocessingml/2006/main">
  <w:zoom w:percent="150"/>
  <w:defaultTabStop w:val="708"/>
  <w:compat>
    <w:compatSetting w:name="compatibilityMode" w:uri="http://schemas.microsoft.com/office/word" w:val="12"/>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t-BR" w:eastAsia="pt-B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04128"/>
    <w:pPr>
      <w:widowControl/>
      <w:bidi w:val="0"/>
      <w:spacing w:lineRule="auto" w:line="276" w:before="0" w:after="200"/>
      <w:jc w:val="left"/>
    </w:pPr>
    <w:rPr>
      <w:rFonts w:ascii="Calibri" w:hAnsi="Calibri" w:eastAsia="Calibri" w:cs="Times New Roman"/>
      <w:color w:val="00000A"/>
      <w:sz w:val="22"/>
      <w:szCs w:val="22"/>
      <w:lang w:val="pt-BR" w:eastAsia="en-US" w:bidi="ar-SA"/>
    </w:rPr>
  </w:style>
  <w:style w:type="paragraph" w:styleId="Ttulo2">
    <w:name w:val="Título 2"/>
    <w:basedOn w:val="Ttulo"/>
    <w:pPr/>
    <w:rPr/>
  </w:style>
  <w:style w:type="character" w:styleId="DefaultParagraphFont" w:default="1">
    <w:name w:val="Default Paragraph Font"/>
    <w:uiPriority w:val="1"/>
    <w:semiHidden/>
    <w:unhideWhenUsed/>
    <w:qFormat/>
    <w:rPr/>
  </w:style>
  <w:style w:type="character" w:styleId="Avanodecorpodetexto2Carcter" w:customStyle="1">
    <w:name w:val="Avanço de corpo de texto 2 Carácter"/>
    <w:link w:val="Avanodecorpodetexto2"/>
    <w:qFormat/>
    <w:rsid w:val="00d04128"/>
    <w:rPr>
      <w:rFonts w:ascii="Arial" w:hAnsi="Arial" w:eastAsia="Times New Roman" w:cs="Times New Roman"/>
      <w:sz w:val="24"/>
      <w:szCs w:val="20"/>
      <w:lang w:eastAsia="pt-BR"/>
    </w:rPr>
  </w:style>
  <w:style w:type="character" w:styleId="TextodebaloCarcter" w:customStyle="1">
    <w:name w:val="Texto de balão Carácter"/>
    <w:link w:val="Textodebalo"/>
    <w:uiPriority w:val="99"/>
    <w:semiHidden/>
    <w:qFormat/>
    <w:rsid w:val="00d04128"/>
    <w:rPr>
      <w:rFonts w:ascii="Tahoma" w:hAnsi="Tahoma" w:eastAsia="Calibri" w:cs="Tahoma"/>
      <w:sz w:val="16"/>
      <w:szCs w:val="16"/>
    </w:rPr>
  </w:style>
  <w:style w:type="character" w:styleId="CabealhoCarcter" w:customStyle="1">
    <w:name w:val="Cabeçalho Carácter"/>
    <w:link w:val="Cabealho"/>
    <w:uiPriority w:val="99"/>
    <w:qFormat/>
    <w:rsid w:val="00a2437c"/>
    <w:rPr>
      <w:sz w:val="22"/>
      <w:szCs w:val="22"/>
      <w:lang w:eastAsia="en-US"/>
    </w:rPr>
  </w:style>
  <w:style w:type="character" w:styleId="RodapCarcter" w:customStyle="1">
    <w:name w:val="Rodapé Carácter"/>
    <w:link w:val="Rodap"/>
    <w:uiPriority w:val="99"/>
    <w:qFormat/>
    <w:rsid w:val="00a2437c"/>
    <w:rPr>
      <w:sz w:val="22"/>
      <w:szCs w:val="22"/>
      <w:lang w:eastAsia="en-US"/>
    </w:rPr>
  </w:style>
  <w:style w:type="character" w:styleId="LinkdaInternet">
    <w:name w:val="Link da Internet"/>
    <w:rPr>
      <w:color w:val="000080"/>
      <w:u w:val="single"/>
      <w:lang w:val="zxx" w:eastAsia="zxx" w:bidi="zxx"/>
    </w:rPr>
  </w:style>
  <w:style w:type="paragraph" w:styleId="Ttulo">
    <w:name w:val="Título"/>
    <w:basedOn w:val="Normal"/>
    <w:next w:val="Corpodetexto"/>
    <w:qFormat/>
    <w:pPr>
      <w:keepNext/>
      <w:spacing w:before="240" w:after="120"/>
    </w:pPr>
    <w:rPr>
      <w:rFonts w:ascii="Liberation Sans" w:hAnsi="Liberation Sans" w:eastAsia="Microsoft YaHei" w:cs="Lucida Sans"/>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Lucida Sans"/>
    </w:rPr>
  </w:style>
  <w:style w:type="paragraph" w:styleId="Legenda">
    <w:name w:val="Legenda"/>
    <w:basedOn w:val="Normal"/>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BodyTextIndent2">
    <w:name w:val="Body Text Indent 2"/>
    <w:basedOn w:val="Normal"/>
    <w:link w:val="Avanodecorpodetexto2Carcter"/>
    <w:qFormat/>
    <w:rsid w:val="00d04128"/>
    <w:pPr>
      <w:tabs>
        <w:tab w:val="left" w:pos="0" w:leader="none"/>
      </w:tabs>
      <w:spacing w:lineRule="auto" w:line="240" w:before="60" w:after="0"/>
      <w:ind w:firstLine="1418"/>
      <w:jc w:val="both"/>
    </w:pPr>
    <w:rPr>
      <w:rFonts w:ascii="Arial" w:hAnsi="Arial" w:eastAsia="Times New Roman"/>
      <w:sz w:val="24"/>
      <w:szCs w:val="20"/>
      <w:lang w:eastAsia="pt-BR"/>
    </w:rPr>
  </w:style>
  <w:style w:type="paragraph" w:styleId="Corpodetexto21" w:customStyle="1">
    <w:name w:val="Corpo de texto 21"/>
    <w:basedOn w:val="Normal"/>
    <w:qFormat/>
    <w:rsid w:val="00d04128"/>
    <w:pPr>
      <w:widowControl w:val="false"/>
      <w:spacing w:lineRule="auto" w:line="240" w:before="0" w:after="0"/>
    </w:pPr>
    <w:rPr>
      <w:rFonts w:ascii="Times New Roman" w:hAnsi="Times New Roman" w:eastAsia="Times New Roman"/>
      <w:sz w:val="28"/>
      <w:szCs w:val="20"/>
      <w:lang w:eastAsia="pt-BR"/>
    </w:rPr>
  </w:style>
  <w:style w:type="paragraph" w:styleId="BalloonText">
    <w:name w:val="Balloon Text"/>
    <w:basedOn w:val="Normal"/>
    <w:link w:val="TextodebaloCarcter"/>
    <w:uiPriority w:val="99"/>
    <w:semiHidden/>
    <w:unhideWhenUsed/>
    <w:qFormat/>
    <w:rsid w:val="00d04128"/>
    <w:pPr>
      <w:spacing w:lineRule="auto" w:line="240" w:before="0" w:after="0"/>
    </w:pPr>
    <w:rPr>
      <w:rFonts w:ascii="Tahoma" w:hAnsi="Tahoma"/>
      <w:sz w:val="16"/>
      <w:szCs w:val="16"/>
    </w:rPr>
  </w:style>
  <w:style w:type="paragraph" w:styleId="Cabealho">
    <w:name w:val="Cabeçalho"/>
    <w:basedOn w:val="Normal"/>
    <w:link w:val="CabealhoCarcter"/>
    <w:uiPriority w:val="99"/>
    <w:unhideWhenUsed/>
    <w:rsid w:val="00a2437c"/>
    <w:pPr>
      <w:tabs>
        <w:tab w:val="center" w:pos="4252" w:leader="none"/>
        <w:tab w:val="right" w:pos="8504" w:leader="none"/>
      </w:tabs>
    </w:pPr>
    <w:rPr/>
  </w:style>
  <w:style w:type="paragraph" w:styleId="Rodap">
    <w:name w:val="Rodapé"/>
    <w:basedOn w:val="Normal"/>
    <w:link w:val="RodapCarcter"/>
    <w:uiPriority w:val="99"/>
    <w:unhideWhenUsed/>
    <w:rsid w:val="00a2437c"/>
    <w:pPr>
      <w:tabs>
        <w:tab w:val="center" w:pos="4252" w:leader="none"/>
        <w:tab w:val="right" w:pos="8504" w:leader="none"/>
      </w:tabs>
    </w:pPr>
    <w:rPr/>
  </w:style>
  <w:style w:type="paragraph" w:styleId="ListParagraph">
    <w:name w:val="List Paragraph"/>
    <w:basedOn w:val="Normal"/>
    <w:uiPriority w:val="34"/>
    <w:qFormat/>
    <w:rsid w:val="00e2768c"/>
    <w:pPr>
      <w:spacing w:before="0" w:after="200"/>
      <w:ind w:left="720" w:hanging="0"/>
      <w:contextualSpacing/>
    </w:pPr>
    <w:rPr/>
  </w:style>
  <w:style w:type="paragraph" w:styleId="FelipeTextocorridomiv">
    <w:name w:val="Felipe Texto corrido miv"/>
    <w:basedOn w:val="Normal"/>
    <w:qFormat/>
    <w:pPr>
      <w:tabs>
        <w:tab w:val="left" w:pos="397" w:leader="none"/>
        <w:tab w:val="left" w:pos="794" w:leader="none"/>
      </w:tabs>
      <w:spacing w:lineRule="atLeast" w:line="220" w:before="0" w:after="0"/>
      <w:textAlignment w:val="center"/>
    </w:pPr>
    <w:rPr>
      <w:rFonts w:ascii="Frutiger LT Pro 55 Roman" w:hAnsi="Frutiger LT Pro 55 Roman" w:cs="Frutiger LT Pro 55 Roman"/>
      <w:color w:val="000000"/>
      <w:sz w:val="18"/>
      <w:szCs w:val="18"/>
    </w:rPr>
  </w:style>
  <w:style w:type="paragraph" w:styleId="Padro">
    <w:name w:val="Padrão"/>
    <w:qFormat/>
    <w:pPr>
      <w:widowControl/>
      <w:tabs>
        <w:tab w:val="left" w:pos="708" w:leader="none"/>
      </w:tabs>
      <w:suppressAutoHyphens w:val="true"/>
      <w:bidi w:val="0"/>
      <w:spacing w:lineRule="auto" w:line="276" w:before="0" w:after="200"/>
      <w:jc w:val="left"/>
    </w:pPr>
    <w:rPr>
      <w:rFonts w:ascii="Calibri" w:hAnsi="Calibri" w:eastAsia="WenQuanYi Micro Hei" w:cs="Tahoma"/>
      <w:color w:val="00000A"/>
      <w:sz w:val="22"/>
      <w:szCs w:val="22"/>
      <w:lang w:val="pt-BR" w:eastAsia="en-US" w:bidi="ar-SA"/>
    </w:rPr>
  </w:style>
  <w:style w:type="numbering" w:styleId="NoList" w:default="1">
    <w:name w:val="No List"/>
    <w:uiPriority w:val="99"/>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A2AA7-8702-4A47-B0B9-C35A9725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Application>LibreOffice/5.0.5.2$Windows_x86 LibreOffice_project/55b006a02d247b5f7215fc6ea0fde844b30035b3</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2015-08-12T13:48:00Z</dcterms:created>
  <dc:creator>MAICON DA ROSA BRASIL</dc:creator>
  <dc:language>pt-BR</dc:language>
  <cp:lastPrinted>2017-02-08T13:28:20Z</cp:lastPrinted>
  <dcterms:modified xsi:type="dcterms:W3CDTF">2017-02-08T13:28:56Z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