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0" w:hanging="2"/>
        <w:jc w:val="center"/>
        <w:rPr>
          <w:rFonts w:ascii="Arial" w:cs="Arial" w:eastAsia="Arial" w:hAnsi="Arial"/>
          <w:b w:val="1"/>
          <w:bCs w:val="1"/>
          <w:color w:val="274e13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274e13"/>
          <w:highlight w:val="white"/>
          <w:rtl w:val="0"/>
        </w:rPr>
        <w:t xml:space="preserve">ANEXO I - PLANO DE ATIVIDADES DO BOLSISTA INOVABOLSAS - 2026</w:t>
      </w:r>
    </w:p>
    <w:p w:rsidR="00000000" w:rsidDel="00000000" w:rsidP="00000000" w:rsidRDefault="00000000" w:rsidRPr="00000000" w14:paraId="00000002">
      <w:pPr>
        <w:spacing w:after="0" w:lineRule="auto"/>
        <w:ind w:left="0" w:hanging="2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hanging="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ATENÇÃO!</w:t>
      </w:r>
    </w:p>
    <w:p w:rsidR="00000000" w:rsidDel="00000000" w:rsidP="00000000" w:rsidRDefault="00000000" w:rsidRPr="00000000" w14:paraId="00000004">
      <w:pPr>
        <w:spacing w:after="0" w:line="240" w:lineRule="auto"/>
        <w:ind w:left="0" w:hanging="2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 esta chamada interna p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oderá ser solicitada apenas 01 (uma) cota de bolsa por proposta, conforme plano de atividades</w:t>
      </w:r>
      <w:r w:rsidDel="00000000" w:rsidR="00000000" w:rsidRPr="00000000">
        <w:rPr>
          <w:rFonts w:ascii="Arial" w:cs="Arial" w:eastAsia="Arial" w:hAnsi="Arial"/>
          <w:rtl w:val="0"/>
        </w:rPr>
        <w:t xml:space="preserve">, indicando as atividades que serão realizadas pelo bolsista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jc w:val="both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5"/>
        <w:gridCol w:w="5793"/>
        <w:tblGridChange w:id="0">
          <w:tblGrid>
            <w:gridCol w:w="4065"/>
            <w:gridCol w:w="5793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1. Dados da proposta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Nome do(a) Proponente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left="0" w:hanging="2"/>
              <w:jc w:val="both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0" w:hanging="2"/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Projeto de Inovação que está vinculado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(inserir o título do projeto que está cadastrado no SAP/GURI)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0" w:hanging="2"/>
              <w:jc w:val="both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0" w:line="240" w:lineRule="auto"/>
        <w:ind w:left="-141.73228346456688" w:firstLine="0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15.0" w:type="dxa"/>
        <w:jc w:val="left"/>
        <w:tblInd w:w="-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2. Breve Resumo do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rojeto de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Inovação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0" w:line="240" w:lineRule="auto"/>
        <w:ind w:left="-141.73228346456688" w:firstLine="0"/>
        <w:jc w:val="both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90.0" w:type="dxa"/>
        <w:jc w:val="left"/>
        <w:tblInd w:w="-1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0"/>
        <w:gridCol w:w="6660"/>
        <w:gridCol w:w="1950"/>
        <w:tblGridChange w:id="0">
          <w:tblGrid>
            <w:gridCol w:w="1380"/>
            <w:gridCol w:w="6660"/>
            <w:gridCol w:w="1950"/>
          </w:tblGrid>
        </w:tblGridChange>
      </w:tblGrid>
      <w:tr>
        <w:trPr>
          <w:cantSplit w:val="0"/>
          <w:trHeight w:val="520.95703125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  <w:b w:val="1"/>
                <w:bCs w:val="1"/>
                <w:shd w:fill="efefef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d9d9d9" w:val="clear"/>
                <w:rtl w:val="0"/>
              </w:rPr>
              <w:t xml:space="preserve">3. Nível de Maturidade Tecnológica (TRL)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efefef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  <w:b w:val="1"/>
                <w:bCs w:val="1"/>
                <w:shd w:fill="d9d9d9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d9d9d9" w:val="clear"/>
                <w:rtl w:val="0"/>
              </w:rPr>
              <w:t xml:space="preserve">Uma escala de 1 a 9 que mede o grau de desenvolvimento de uma tecnologia, desde sua concepção inicial até sua implantação em um ambiente real.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d9d9d9" w:val="clear"/>
                <w:rtl w:val="0"/>
              </w:rPr>
              <w:t xml:space="preserve">Marque APENAS uma opção do nível atual da TRL do projeto e justifique.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Nível TRL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Marcar (X)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TRL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Princípios básicos observados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TRL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Conceito tecnológico formulado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TRL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Prova de conceito experimental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TRL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Validação em laboratório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TRL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Validação em ambiente relevante (simulado)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TRL 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Demonstração em ambiente relevante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TRL 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Demonstração em ambiente operacional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TRL 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Sistema qualificado e testado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TRL 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Sistema operacional completo em ambiente real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top w:color="000000" w:space="0" w:sz="0" w:val="nil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highlight w:val="white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highlight w:val="white"/>
                <w:rtl w:val="0"/>
              </w:rPr>
              <w:t xml:space="preserve">ustifique sua escolha.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  <w:b w:val="1"/>
                <w:bCs w:val="1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0" w:line="240" w:lineRule="auto"/>
        <w:ind w:left="-141.73228346456688" w:firstLine="0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30.0" w:type="dxa"/>
        <w:jc w:val="left"/>
        <w:tblInd w:w="-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30"/>
        <w:tblGridChange w:id="0">
          <w:tblGrid>
            <w:gridCol w:w="993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. Descrição detalhada das atividades do(a)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BOLSISTA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0" w:line="240" w:lineRule="auto"/>
        <w:ind w:left="-141.73228346456688" w:firstLine="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90"/>
        <w:gridCol w:w="570"/>
        <w:gridCol w:w="570"/>
        <w:gridCol w:w="570"/>
        <w:gridCol w:w="570"/>
        <w:gridCol w:w="570"/>
        <w:gridCol w:w="645"/>
        <w:tblGridChange w:id="0">
          <w:tblGrid>
            <w:gridCol w:w="6390"/>
            <w:gridCol w:w="570"/>
            <w:gridCol w:w="570"/>
            <w:gridCol w:w="570"/>
            <w:gridCol w:w="570"/>
            <w:gridCol w:w="570"/>
            <w:gridCol w:w="645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5. Cronograma de atividades do(a) BOLSISTA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(adicionar quantas linhas forem necessárias)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6</w:t>
            </w:r>
          </w:p>
        </w:tc>
      </w:tr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after="0" w:line="240" w:lineRule="auto"/>
        <w:ind w:left="0" w:hanging="2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75.0" w:type="dxa"/>
        <w:jc w:val="left"/>
        <w:tblInd w:w="-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75"/>
        <w:tblGridChange w:id="0">
          <w:tblGrid>
            <w:gridCol w:w="997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ind w:left="0" w:hanging="2"/>
              <w:jc w:val="both"/>
              <w:rPr>
                <w:rFonts w:ascii="Arial" w:cs="Arial" w:eastAsia="Arial" w:hAnsi="Arial"/>
                <w:color w:val="000000"/>
                <w:highlight w:val="cy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. Resultados esperados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ao término da vigência da bolsa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after="0" w:line="360" w:lineRule="auto"/>
        <w:ind w:left="-141.73228346456688" w:firstLine="0"/>
        <w:jc w:val="both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ind w:left="-141.73228346456688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ind w:left="-135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ind w:left="-135" w:firstLine="0"/>
        <w:jc w:val="both"/>
        <w:rPr>
          <w:rFonts w:ascii="Arial" w:cs="Arial" w:eastAsia="Arial" w:hAnsi="Arial"/>
          <w:color w:val="c9211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 e data: </w:t>
      </w:r>
      <w:r w:rsidDel="00000000" w:rsidR="00000000" w:rsidRPr="00000000">
        <w:rPr>
          <w:rFonts w:ascii="Arial" w:cs="Arial" w:eastAsia="Arial" w:hAnsi="Arial"/>
          <w:color w:val="c9211e"/>
          <w:rtl w:val="0"/>
        </w:rPr>
        <w:t xml:space="preserve">cidade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c9211e"/>
          <w:rtl w:val="0"/>
        </w:rPr>
        <w:t xml:space="preserve">dia</w:t>
      </w:r>
      <w:r w:rsidDel="00000000" w:rsidR="00000000" w:rsidRPr="00000000">
        <w:rPr>
          <w:rFonts w:ascii="Arial" w:cs="Arial" w:eastAsia="Arial" w:hAnsi="Arial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c9211e"/>
          <w:rtl w:val="0"/>
        </w:rPr>
        <w:t xml:space="preserve">mês</w:t>
      </w:r>
      <w:r w:rsidDel="00000000" w:rsidR="00000000" w:rsidRPr="00000000">
        <w:rPr>
          <w:rFonts w:ascii="Arial" w:cs="Arial" w:eastAsia="Arial" w:hAnsi="Arial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c9211e"/>
          <w:rtl w:val="0"/>
        </w:rPr>
        <w:t xml:space="preserve">ano</w:t>
      </w:r>
    </w:p>
    <w:p w:rsidR="00000000" w:rsidDel="00000000" w:rsidP="00000000" w:rsidRDefault="00000000" w:rsidRPr="00000000" w14:paraId="00000080">
      <w:pPr>
        <w:spacing w:after="0" w:line="240" w:lineRule="auto"/>
        <w:ind w:left="-13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ind w:left="-13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ind w:left="-13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83">
      <w:pPr>
        <w:spacing w:after="0" w:line="240" w:lineRule="auto"/>
        <w:ind w:left="-13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Proponente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20" w:top="278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0" w:hanging="2"/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Arial" w:cs="Arial" w:eastAsia="Arial" w:hAnsi="Arial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widowControl w:val="0"/>
      <w:ind w:left="0" w:hanging="2"/>
      <w:rPr>
        <w:color w:val="2222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399097</wp:posOffset>
          </wp:positionH>
          <wp:positionV relativeFrom="paragraph">
            <wp:posOffset>352425</wp:posOffset>
          </wp:positionV>
          <wp:extent cx="1953578" cy="552450"/>
          <wp:effectExtent b="0" l="0" r="0" t="0"/>
          <wp:wrapNone/>
          <wp:docPr id="103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3578" cy="55245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7"/>
      <w:tblW w:w="9900.0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2092"/>
      <w:gridCol w:w="7808"/>
      <w:tblGridChange w:id="0">
        <w:tblGrid>
          <w:gridCol w:w="2092"/>
          <w:gridCol w:w="7808"/>
        </w:tblGrid>
      </w:tblGridChange>
    </w:tblGrid>
    <w:tr>
      <w:trPr>
        <w:cantSplit w:val="0"/>
        <w:trHeight w:val="1209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85">
          <w:pPr>
            <w:tabs>
              <w:tab w:val="center" w:leader="none" w:pos="4419"/>
              <w:tab w:val="right" w:leader="none" w:pos="8838"/>
            </w:tabs>
            <w:ind w:left="0" w:right="-117" w:hanging="2"/>
            <w:jc w:val="righ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86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left="0" w:firstLine="0"/>
            <w:jc w:val="right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8"/>
              <w:szCs w:val="18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7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left="0" w:firstLine="0"/>
            <w:jc w:val="right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8"/>
              <w:szCs w:val="18"/>
              <w:rtl w:val="0"/>
            </w:rPr>
            <w:t xml:space="preserve">UNIVERSIDADE FEDERAL DO PAMPA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8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hanging="2"/>
            <w:jc w:val="right"/>
            <w:rPr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8"/>
              <w:szCs w:val="18"/>
              <w:rtl w:val="0"/>
            </w:rPr>
            <w:t xml:space="preserve">PRÓ-REITORIA DE INOVAÇÃO E EMPREENDEDORISMO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firstLine="0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pPr>
      <w:suppressAutoHyphens w:val="1"/>
      <w:spacing w:after="0" w:line="240" w:lineRule="auto"/>
      <w:ind w:left="-1" w:leftChars="-1" w:hangingChars="1"/>
      <w:textDirection w:val="btLr"/>
      <w:textAlignment w:val="top"/>
      <w:outlineLvl w:val="0"/>
    </w:pPr>
    <w:rPr>
      <w:rFonts w:cs="Times New Roman"/>
      <w:position w:val="-1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qFormat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  <w:qFormat w:val="1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">
    <w:name w:val="footer"/>
    <w:basedOn w:val="Normal"/>
    <w:qFormat w:val="1"/>
    <w:pPr>
      <w:tabs>
        <w:tab w:val="center" w:pos="4252"/>
        <w:tab w:val="right" w:pos="8504"/>
      </w:tabs>
    </w:pPr>
  </w:style>
  <w:style w:type="character" w:styleId="RodapChar" w:customStyle="1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ListaColorida-nfase11" w:customStyle="1">
    <w:name w:val="Lista Colorida - Ênfase 11"/>
    <w:basedOn w:val="Normal"/>
    <w:pPr>
      <w:ind w:left="720"/>
      <w:contextualSpacing w:val="1"/>
    </w:p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Forte">
    <w:name w:val="Strong"/>
    <w:basedOn w:val="Fontepargpadro"/>
    <w:uiPriority w:val="22"/>
    <w:qFormat w:val="1"/>
    <w:rsid w:val="0071124B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g13zUbZISyswJbAp9nQluun7DQ==">CgMxLjAyCGguZ2pkZ3hzOAByITFDRVBIaldLZGp4SnpXSHlrbUZRWVZDYjdjWmo5X0VHUw==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2024-05-09T17:59:00Z</dcterms:created>
  <dc:creator>Vanderlei Soares Marques</dc:creator>
</cp:coreProperties>
</file>