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43" w:rsidRDefault="00A4372C">
      <w:pPr>
        <w:spacing w:after="0"/>
        <w:ind w:left="0" w:hanging="2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ANEXO I - PLANO DE ATIVIDADES DO BOLSISTA</w:t>
      </w:r>
      <w:r>
        <w:rPr>
          <w:b/>
          <w:sz w:val="24"/>
          <w:szCs w:val="24"/>
        </w:rPr>
        <w:t xml:space="preserve"> EMPREENDEBOLSAS 2021</w:t>
      </w:r>
    </w:p>
    <w:p w:rsidR="00B31D43" w:rsidRDefault="00B31D43">
      <w:pPr>
        <w:spacing w:after="0"/>
        <w:ind w:left="0" w:hanging="2"/>
        <w:jc w:val="center"/>
        <w:rPr>
          <w:b/>
          <w:sz w:val="24"/>
          <w:szCs w:val="24"/>
        </w:rPr>
      </w:pPr>
    </w:p>
    <w:p w:rsidR="00B31D43" w:rsidRDefault="00B31D43">
      <w:pPr>
        <w:spacing w:after="0"/>
        <w:ind w:left="0" w:hanging="2"/>
        <w:rPr>
          <w:color w:val="222222"/>
          <w:sz w:val="20"/>
          <w:szCs w:val="20"/>
        </w:rPr>
      </w:pPr>
    </w:p>
    <w:tbl>
      <w:tblPr>
        <w:tblStyle w:val="af2"/>
        <w:tblW w:w="985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5583"/>
      </w:tblGrid>
      <w:tr w:rsidR="00B31D43">
        <w:trPr>
          <w:jc w:val="center"/>
        </w:trPr>
        <w:tc>
          <w:tcPr>
            <w:tcW w:w="9858" w:type="dxa"/>
            <w:gridSpan w:val="2"/>
            <w:shd w:val="clear" w:color="auto" w:fill="D9D9D9"/>
            <w:vAlign w:val="center"/>
          </w:tcPr>
          <w:p w:rsidR="00B31D43" w:rsidRDefault="00A4372C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Dados da proposta</w:t>
            </w:r>
          </w:p>
        </w:tc>
      </w:tr>
      <w:tr w:rsidR="00B31D43">
        <w:trPr>
          <w:jc w:val="center"/>
        </w:trPr>
        <w:tc>
          <w:tcPr>
            <w:tcW w:w="4275" w:type="dxa"/>
            <w:shd w:val="clear" w:color="auto" w:fill="D9D9D9"/>
            <w:vAlign w:val="center"/>
          </w:tcPr>
          <w:p w:rsidR="00B31D43" w:rsidRDefault="00A4372C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</w:t>
            </w:r>
            <w:r>
              <w:rPr>
                <w:b/>
                <w:sz w:val="20"/>
                <w:szCs w:val="20"/>
              </w:rPr>
              <w:t>(a) Proponente (Responsável pela Comissão de Inovação e Empreendedorismo)</w:t>
            </w:r>
          </w:p>
        </w:tc>
        <w:tc>
          <w:tcPr>
            <w:tcW w:w="5583" w:type="dxa"/>
            <w:vAlign w:val="center"/>
          </w:tcPr>
          <w:p w:rsidR="00B31D43" w:rsidRDefault="00B31D43">
            <w:pPr>
              <w:spacing w:after="0" w:line="360" w:lineRule="auto"/>
              <w:ind w:left="0" w:hanging="2"/>
              <w:rPr>
                <w:color w:val="222222"/>
                <w:sz w:val="20"/>
                <w:szCs w:val="20"/>
              </w:rPr>
            </w:pPr>
          </w:p>
        </w:tc>
      </w:tr>
    </w:tbl>
    <w:p w:rsidR="00B31D43" w:rsidRDefault="00B31D43">
      <w:pPr>
        <w:spacing w:after="0" w:line="360" w:lineRule="auto"/>
        <w:ind w:left="0" w:hanging="2"/>
        <w:rPr>
          <w:color w:val="222222"/>
          <w:sz w:val="20"/>
          <w:szCs w:val="20"/>
        </w:rPr>
      </w:pPr>
    </w:p>
    <w:tbl>
      <w:tblPr>
        <w:tblStyle w:val="af3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B31D43">
        <w:tc>
          <w:tcPr>
            <w:tcW w:w="9854" w:type="dxa"/>
            <w:shd w:val="clear" w:color="auto" w:fill="D9D9D9"/>
          </w:tcPr>
          <w:p w:rsidR="00B31D43" w:rsidRDefault="00A4372C">
            <w:pPr>
              <w:spacing w:after="0" w:line="36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 Resumo d</w:t>
            </w:r>
            <w:r>
              <w:rPr>
                <w:b/>
                <w:sz w:val="20"/>
                <w:szCs w:val="20"/>
              </w:rPr>
              <w:t>as ações planejadas pela Comissão de Inovação e Empreendedorismo:</w:t>
            </w:r>
          </w:p>
        </w:tc>
      </w:tr>
      <w:tr w:rsidR="00B31D43">
        <w:tc>
          <w:tcPr>
            <w:tcW w:w="9854" w:type="dxa"/>
            <w:shd w:val="clear" w:color="auto" w:fill="FFFFFF"/>
          </w:tcPr>
          <w:p w:rsidR="00B31D43" w:rsidRDefault="00B31D43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</w:tr>
    </w:tbl>
    <w:p w:rsidR="00B31D43" w:rsidRDefault="00B31D43">
      <w:pPr>
        <w:spacing w:after="0" w:line="360" w:lineRule="auto"/>
        <w:ind w:left="0" w:hanging="2"/>
        <w:rPr>
          <w:color w:val="222222"/>
          <w:sz w:val="20"/>
          <w:szCs w:val="20"/>
        </w:rPr>
      </w:pPr>
    </w:p>
    <w:tbl>
      <w:tblPr>
        <w:tblStyle w:val="af4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B31D43">
        <w:tc>
          <w:tcPr>
            <w:tcW w:w="9854" w:type="dxa"/>
            <w:tcBorders>
              <w:bottom w:val="single" w:sz="4" w:space="0" w:color="000000"/>
            </w:tcBorders>
            <w:shd w:val="clear" w:color="auto" w:fill="D9D9D9"/>
          </w:tcPr>
          <w:p w:rsidR="00B31D43" w:rsidRDefault="00A4372C">
            <w:pPr>
              <w:spacing w:after="0" w:line="36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 xml:space="preserve">. Descrição detalhada das atividades do(a) </w:t>
            </w:r>
            <w:r>
              <w:rPr>
                <w:b/>
                <w:sz w:val="20"/>
                <w:szCs w:val="20"/>
              </w:rPr>
              <w:t>bolsista</w:t>
            </w:r>
          </w:p>
        </w:tc>
      </w:tr>
      <w:tr w:rsidR="00B31D43">
        <w:tc>
          <w:tcPr>
            <w:tcW w:w="9854" w:type="dxa"/>
            <w:tcBorders>
              <w:bottom w:val="single" w:sz="4" w:space="0" w:color="000000"/>
            </w:tcBorders>
            <w:shd w:val="clear" w:color="auto" w:fill="FFFFFF"/>
          </w:tcPr>
          <w:p w:rsidR="00B31D43" w:rsidRDefault="00B31D43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</w:tr>
    </w:tbl>
    <w:p w:rsidR="00B31D43" w:rsidRDefault="00B31D43">
      <w:pPr>
        <w:spacing w:after="0" w:line="360" w:lineRule="auto"/>
        <w:ind w:left="0" w:hanging="2"/>
        <w:jc w:val="both"/>
        <w:rPr>
          <w:color w:val="222222"/>
          <w:sz w:val="20"/>
          <w:szCs w:val="20"/>
        </w:rPr>
      </w:pPr>
    </w:p>
    <w:tbl>
      <w:tblPr>
        <w:tblStyle w:val="af5"/>
        <w:tblW w:w="98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705"/>
        <w:gridCol w:w="705"/>
        <w:gridCol w:w="705"/>
        <w:gridCol w:w="705"/>
        <w:gridCol w:w="705"/>
        <w:gridCol w:w="705"/>
        <w:gridCol w:w="1065"/>
      </w:tblGrid>
      <w:tr w:rsidR="00B31D43">
        <w:trPr>
          <w:jc w:val="center"/>
        </w:trPr>
        <w:tc>
          <w:tcPr>
            <w:tcW w:w="9855" w:type="dxa"/>
            <w:gridSpan w:val="8"/>
            <w:shd w:val="clear" w:color="auto" w:fill="D9D9D9"/>
          </w:tcPr>
          <w:p w:rsidR="00B31D43" w:rsidRDefault="00A4372C">
            <w:pPr>
              <w:spacing w:after="0" w:line="36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Cronograma de atividades do(a) bolsista</w:t>
            </w:r>
          </w:p>
        </w:tc>
      </w:tr>
      <w:tr w:rsidR="00B31D43">
        <w:trPr>
          <w:trHeight w:val="344"/>
          <w:jc w:val="center"/>
        </w:trPr>
        <w:tc>
          <w:tcPr>
            <w:tcW w:w="4560" w:type="dxa"/>
            <w:vMerge w:val="restart"/>
            <w:vAlign w:val="center"/>
          </w:tcPr>
          <w:p w:rsidR="00B31D43" w:rsidRDefault="00A4372C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ATIVIDADES</w:t>
            </w:r>
          </w:p>
          <w:p w:rsidR="00B31D43" w:rsidRDefault="00A4372C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(adicionar quantas linhas forem necessárias)</w:t>
            </w:r>
          </w:p>
        </w:tc>
        <w:tc>
          <w:tcPr>
            <w:tcW w:w="5295" w:type="dxa"/>
            <w:gridSpan w:val="7"/>
            <w:vAlign w:val="center"/>
          </w:tcPr>
          <w:p w:rsidR="00B31D43" w:rsidRDefault="00A4372C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MÊS</w:t>
            </w:r>
          </w:p>
        </w:tc>
      </w:tr>
      <w:tr w:rsidR="00B31D43">
        <w:trPr>
          <w:trHeight w:val="344"/>
          <w:jc w:val="center"/>
        </w:trPr>
        <w:tc>
          <w:tcPr>
            <w:tcW w:w="4560" w:type="dxa"/>
            <w:vMerge/>
            <w:vAlign w:val="center"/>
          </w:tcPr>
          <w:p w:rsidR="00B31D43" w:rsidRDefault="00B31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B31D43" w:rsidRDefault="00A4372C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1</w:t>
            </w:r>
          </w:p>
        </w:tc>
        <w:tc>
          <w:tcPr>
            <w:tcW w:w="705" w:type="dxa"/>
            <w:vAlign w:val="center"/>
          </w:tcPr>
          <w:p w:rsidR="00B31D43" w:rsidRDefault="00A4372C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</w:tcPr>
          <w:p w:rsidR="00B31D43" w:rsidRDefault="00A4372C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3</w:t>
            </w:r>
          </w:p>
        </w:tc>
        <w:tc>
          <w:tcPr>
            <w:tcW w:w="705" w:type="dxa"/>
            <w:vAlign w:val="center"/>
          </w:tcPr>
          <w:p w:rsidR="00B31D43" w:rsidRDefault="00A4372C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4</w:t>
            </w:r>
          </w:p>
        </w:tc>
        <w:tc>
          <w:tcPr>
            <w:tcW w:w="705" w:type="dxa"/>
            <w:vAlign w:val="center"/>
          </w:tcPr>
          <w:p w:rsidR="00B31D43" w:rsidRDefault="00A4372C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5</w:t>
            </w:r>
          </w:p>
        </w:tc>
        <w:tc>
          <w:tcPr>
            <w:tcW w:w="705" w:type="dxa"/>
            <w:vAlign w:val="center"/>
          </w:tcPr>
          <w:p w:rsidR="00B31D43" w:rsidRDefault="00A4372C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:rsidR="00B31D43" w:rsidRDefault="00A4372C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7</w:t>
            </w:r>
          </w:p>
        </w:tc>
      </w:tr>
      <w:tr w:rsidR="00B31D43">
        <w:trPr>
          <w:trHeight w:val="344"/>
          <w:jc w:val="center"/>
        </w:trPr>
        <w:tc>
          <w:tcPr>
            <w:tcW w:w="4560" w:type="dxa"/>
          </w:tcPr>
          <w:p w:rsidR="00B31D43" w:rsidRDefault="00B31D43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B31D43" w:rsidRDefault="00B31D43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B31D43" w:rsidRDefault="00B31D43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B31D43" w:rsidRDefault="00B31D43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B31D43" w:rsidRDefault="00B31D43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B31D43" w:rsidRDefault="00B31D43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B31D43" w:rsidRDefault="00B31D43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B31D43" w:rsidRDefault="00B31D43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B31D43">
        <w:trPr>
          <w:trHeight w:val="344"/>
          <w:jc w:val="center"/>
        </w:trPr>
        <w:tc>
          <w:tcPr>
            <w:tcW w:w="4560" w:type="dxa"/>
          </w:tcPr>
          <w:p w:rsidR="00B31D43" w:rsidRDefault="00B31D43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B31D43" w:rsidRDefault="00B31D43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B31D43" w:rsidRDefault="00B31D43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B31D43" w:rsidRDefault="00B31D43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B31D43" w:rsidRDefault="00B31D43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B31D43" w:rsidRDefault="00B31D43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B31D43" w:rsidRDefault="00B31D43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B31D43" w:rsidRDefault="00B31D43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B31D43">
        <w:trPr>
          <w:trHeight w:val="344"/>
          <w:jc w:val="center"/>
        </w:trPr>
        <w:tc>
          <w:tcPr>
            <w:tcW w:w="4560" w:type="dxa"/>
          </w:tcPr>
          <w:p w:rsidR="00B31D43" w:rsidRDefault="00B31D43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B31D43" w:rsidRDefault="00B31D43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B31D43" w:rsidRDefault="00B31D43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B31D43" w:rsidRDefault="00B31D43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B31D43" w:rsidRDefault="00B31D43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B31D43" w:rsidRDefault="00B31D43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B31D43" w:rsidRDefault="00B31D43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B31D43" w:rsidRDefault="00B31D43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</w:tbl>
    <w:p w:rsidR="00B31D43" w:rsidRDefault="00B31D43">
      <w:pPr>
        <w:spacing w:after="0" w:line="360" w:lineRule="auto"/>
        <w:ind w:left="0" w:hanging="2"/>
        <w:rPr>
          <w:color w:val="222222"/>
          <w:sz w:val="20"/>
          <w:szCs w:val="20"/>
        </w:rPr>
      </w:pPr>
    </w:p>
    <w:p w:rsidR="00B31D43" w:rsidRDefault="00B31D43">
      <w:pPr>
        <w:spacing w:after="0" w:line="360" w:lineRule="auto"/>
        <w:ind w:left="0" w:hanging="2"/>
        <w:rPr>
          <w:color w:val="222222"/>
          <w:sz w:val="20"/>
          <w:szCs w:val="20"/>
        </w:rPr>
      </w:pPr>
    </w:p>
    <w:tbl>
      <w:tblPr>
        <w:tblStyle w:val="af6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B31D43">
        <w:tc>
          <w:tcPr>
            <w:tcW w:w="9854" w:type="dxa"/>
            <w:shd w:val="clear" w:color="auto" w:fill="D9D9D9"/>
          </w:tcPr>
          <w:p w:rsidR="00B31D43" w:rsidRDefault="00A4372C">
            <w:pPr>
              <w:spacing w:after="0" w:line="36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>. Resultados esperados</w:t>
            </w:r>
          </w:p>
        </w:tc>
      </w:tr>
      <w:tr w:rsidR="00B31D43">
        <w:tc>
          <w:tcPr>
            <w:tcW w:w="9854" w:type="dxa"/>
            <w:shd w:val="clear" w:color="auto" w:fill="FFFFFF"/>
          </w:tcPr>
          <w:p w:rsidR="00B31D43" w:rsidRDefault="00B31D43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</w:tr>
    </w:tbl>
    <w:p w:rsidR="00B31D43" w:rsidRDefault="00B31D43">
      <w:pPr>
        <w:spacing w:after="0" w:line="360" w:lineRule="auto"/>
        <w:ind w:left="0" w:hanging="2"/>
        <w:jc w:val="both"/>
        <w:rPr>
          <w:color w:val="222222"/>
          <w:sz w:val="20"/>
          <w:szCs w:val="20"/>
        </w:rPr>
      </w:pPr>
    </w:p>
    <w:sectPr w:rsidR="00B31D43">
      <w:headerReference w:type="default" r:id="rId7"/>
      <w:footerReference w:type="default" r:id="rId8"/>
      <w:pgSz w:w="11906" w:h="16838"/>
      <w:pgMar w:top="278" w:right="1134" w:bottom="720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72C" w:rsidRDefault="00A4372C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A4372C" w:rsidRDefault="00A4372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D43" w:rsidRDefault="00A437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Página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50308F">
      <w:rPr>
        <w:color w:val="000000"/>
        <w:sz w:val="20"/>
        <w:szCs w:val="20"/>
      </w:rPr>
      <w:fldChar w:fldCharType="separate"/>
    </w:r>
    <w:r w:rsidR="0050308F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de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 w:rsidR="0050308F">
      <w:rPr>
        <w:color w:val="000000"/>
        <w:sz w:val="20"/>
        <w:szCs w:val="20"/>
      </w:rPr>
      <w:fldChar w:fldCharType="separate"/>
    </w:r>
    <w:r w:rsidR="0050308F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B31D43" w:rsidRDefault="00B31D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72C" w:rsidRDefault="00A4372C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A4372C" w:rsidRDefault="00A4372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D43" w:rsidRDefault="00B31D43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Times New Roman" w:eastAsia="Times New Roman" w:hAnsi="Times New Roman" w:cs="Times New Roman"/>
        <w:color w:val="222222"/>
        <w:sz w:val="20"/>
        <w:szCs w:val="20"/>
      </w:rPr>
    </w:pPr>
  </w:p>
  <w:tbl>
    <w:tblPr>
      <w:tblStyle w:val="af7"/>
      <w:tblW w:w="9855" w:type="dxa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656"/>
      <w:gridCol w:w="8199"/>
    </w:tblGrid>
    <w:tr w:rsidR="00B31D43">
      <w:trPr>
        <w:trHeight w:val="1020"/>
      </w:trPr>
      <w:tc>
        <w:tcPr>
          <w:tcW w:w="1656" w:type="dxa"/>
          <w:vAlign w:val="center"/>
        </w:tcPr>
        <w:p w:rsidR="00B31D43" w:rsidRDefault="00A437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36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  <w:lang w:eastAsia="pt-BR"/>
            </w:rPr>
            <w:drawing>
              <wp:inline distT="0" distB="0" distL="114300" distR="114300">
                <wp:extent cx="930910" cy="871220"/>
                <wp:effectExtent l="0" t="0" r="0" b="0"/>
                <wp:docPr id="10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0910" cy="8712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9" w:type="dxa"/>
          <w:vAlign w:val="center"/>
        </w:tcPr>
        <w:p w:rsidR="00B31D43" w:rsidRDefault="00A437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right"/>
            <w:rPr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MINISTÉRIO DA EDUCAÇÃO</w:t>
          </w:r>
        </w:p>
        <w:p w:rsidR="00B31D43" w:rsidRDefault="00A437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right"/>
            <w:rPr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UNIVERSIDADE FEDERAL DO PAMPA</w:t>
          </w:r>
        </w:p>
        <w:p w:rsidR="00B31D43" w:rsidRDefault="00A437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right"/>
            <w:rPr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PRÓ-REITORIA DE PESQUISA, PÓS-GRADUAÇÃO E INOVAÇÃO</w:t>
          </w:r>
        </w:p>
      </w:tc>
    </w:tr>
  </w:tbl>
  <w:p w:rsidR="00B31D43" w:rsidRDefault="00B31D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43"/>
    <w:rsid w:val="0050308F"/>
    <w:rsid w:val="00A4372C"/>
    <w:rsid w:val="00B3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3B113-20CF-4CBC-8B2C-F6B4B9F6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ListaColorida-nfase11">
    <w:name w:val="Lista Colorida - Ênfase 11"/>
    <w:basedOn w:val="Normal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dxX4NZUGUxoxS60E+JBR15vrvA==">AMUW2mWpp7LTolbEChODR4vMnYQ8ZxQUKldNE5dLsY2tWh6nkS05JVCqHplJPjOQSz0VLyoIyj7V1b5X+akk4Zc1IXpReD9CtlbsQb2+kKNy3JRaN11yJ5w=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unipampa</dc:creator>
  <cp:lastModifiedBy>VANDERLEI SOARES MARQUES</cp:lastModifiedBy>
  <cp:revision>2</cp:revision>
  <dcterms:created xsi:type="dcterms:W3CDTF">2021-07-30T20:53:00Z</dcterms:created>
  <dcterms:modified xsi:type="dcterms:W3CDTF">2021-07-30T20:53:00Z</dcterms:modified>
</cp:coreProperties>
</file>