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5C94" w:rsidRDefault="00A802AF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Modelo </w:t>
      </w:r>
      <w:bookmarkStart w:id="0" w:name="_GoBack"/>
      <w:bookmarkEnd w:id="0"/>
      <w:r>
        <w:rPr>
          <w:b/>
          <w:sz w:val="24"/>
          <w:szCs w:val="24"/>
        </w:rPr>
        <w:t>9</w:t>
      </w:r>
    </w:p>
    <w:p w:rsidR="00375C94" w:rsidRDefault="00A802AF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da Direção do </w:t>
      </w:r>
      <w:r>
        <w:rPr>
          <w:b/>
          <w:i/>
          <w:sz w:val="24"/>
          <w:szCs w:val="24"/>
        </w:rPr>
        <w:t>Campus</w:t>
      </w:r>
    </w:p>
    <w:p w:rsidR="00375C94" w:rsidRDefault="00A802AF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>
        <w:rPr>
          <w:b/>
          <w:sz w:val="24"/>
          <w:szCs w:val="24"/>
        </w:rPr>
        <w:t>Acadêmica</w:t>
      </w:r>
      <w:proofErr w:type="gramEnd"/>
      <w:r>
        <w:rPr>
          <w:b/>
          <w:sz w:val="24"/>
          <w:szCs w:val="24"/>
        </w:rPr>
        <w:t xml:space="preserve"> </w:t>
      </w:r>
    </w:p>
    <w:p w:rsidR="00375C94" w:rsidRDefault="00375C94">
      <w:pPr>
        <w:widowControl w:val="0"/>
        <w:spacing w:after="0" w:line="360" w:lineRule="auto"/>
        <w:jc w:val="center"/>
        <w:rPr>
          <w:b/>
        </w:rPr>
      </w:pPr>
    </w:p>
    <w:p w:rsidR="00375C94" w:rsidRDefault="00A802AF">
      <w:pPr>
        <w:widowControl w:val="0"/>
        <w:spacing w:after="0" w:line="360" w:lineRule="auto"/>
        <w:jc w:val="center"/>
        <w:rPr>
          <w:b/>
        </w:rPr>
      </w:pPr>
      <w:r>
        <w:rPr>
          <w:b/>
        </w:rPr>
        <w:t xml:space="preserve"> </w:t>
      </w:r>
    </w:p>
    <w:p w:rsidR="00375C94" w:rsidRDefault="00375C94">
      <w:pPr>
        <w:spacing w:after="0" w:line="360" w:lineRule="auto"/>
        <w:jc w:val="center"/>
      </w:pPr>
    </w:p>
    <w:p w:rsidR="00375C94" w:rsidRDefault="00A802AF">
      <w:pPr>
        <w:spacing w:after="0" w:line="360" w:lineRule="auto"/>
        <w:ind w:firstLine="720"/>
        <w:jc w:val="both"/>
      </w:pPr>
      <w:r>
        <w:t xml:space="preserve">A Direção do </w:t>
      </w:r>
      <w:r>
        <w:rPr>
          <w:i/>
        </w:rPr>
        <w:t>Campus</w:t>
      </w:r>
      <w:r>
        <w:t xml:space="preserve"> ________________________ declara que os recursos de infraestrutura e logística necessários para execução da proposta ______________________________________________________________________, submetido </w:t>
      </w:r>
      <w:proofErr w:type="gramStart"/>
      <w:r>
        <w:t>pelo(</w:t>
      </w:r>
      <w:proofErr w:type="gramEnd"/>
      <w:r>
        <w:t>a) servidor(a) ____________________________________</w:t>
      </w:r>
      <w:r>
        <w:t>__________________ ao Programa de Desenvolvimento Acadêmico – Edição 202</w:t>
      </w:r>
      <w:r>
        <w:t>1</w:t>
      </w:r>
      <w:r>
        <w:t xml:space="preserve">, que são de responsabilidade deste </w:t>
      </w:r>
      <w:r>
        <w:rPr>
          <w:i/>
        </w:rPr>
        <w:t>Campus</w:t>
      </w:r>
      <w:r>
        <w:t>, serão disponibilizados quando necessários.</w:t>
      </w:r>
    </w:p>
    <w:p w:rsidR="00375C94" w:rsidRDefault="00375C94">
      <w:pPr>
        <w:spacing w:after="0" w:line="360" w:lineRule="auto"/>
        <w:jc w:val="center"/>
      </w:pPr>
    </w:p>
    <w:p w:rsidR="00375C94" w:rsidRDefault="00375C94">
      <w:pPr>
        <w:spacing w:after="0" w:line="360" w:lineRule="auto"/>
        <w:jc w:val="center"/>
      </w:pPr>
    </w:p>
    <w:p w:rsidR="00375C94" w:rsidRDefault="00375C94">
      <w:pPr>
        <w:spacing w:after="0" w:line="360" w:lineRule="auto"/>
        <w:jc w:val="center"/>
      </w:pPr>
    </w:p>
    <w:p w:rsidR="00375C94" w:rsidRDefault="00A802AF">
      <w:pPr>
        <w:spacing w:after="0" w:line="360" w:lineRule="auto"/>
        <w:jc w:val="right"/>
      </w:pPr>
      <w:bookmarkStart w:id="1" w:name="_heading=h.gjdgxs" w:colFirst="0" w:colLast="0"/>
      <w:bookmarkEnd w:id="1"/>
      <w:r>
        <w:t xml:space="preserve">________________________________, _____, de _________________________ </w:t>
      </w:r>
      <w:proofErr w:type="spellStart"/>
      <w:r>
        <w:t>de</w:t>
      </w:r>
      <w:proofErr w:type="spellEnd"/>
      <w:r>
        <w:t xml:space="preserve"> 202</w:t>
      </w:r>
      <w:r>
        <w:t>1</w:t>
      </w:r>
      <w:r>
        <w:t>.</w:t>
      </w:r>
    </w:p>
    <w:p w:rsidR="00375C94" w:rsidRDefault="00375C94">
      <w:pPr>
        <w:spacing w:after="0" w:line="360" w:lineRule="auto"/>
        <w:jc w:val="center"/>
      </w:pPr>
    </w:p>
    <w:p w:rsidR="00375C94" w:rsidRDefault="00375C94">
      <w:pPr>
        <w:spacing w:after="0" w:line="360" w:lineRule="auto"/>
        <w:jc w:val="center"/>
      </w:pPr>
    </w:p>
    <w:p w:rsidR="00375C94" w:rsidRDefault="00375C94">
      <w:pPr>
        <w:spacing w:after="0" w:line="360" w:lineRule="auto"/>
        <w:jc w:val="center"/>
      </w:pPr>
    </w:p>
    <w:p w:rsidR="00375C94" w:rsidRDefault="00375C94">
      <w:pPr>
        <w:spacing w:after="0" w:line="360" w:lineRule="auto"/>
        <w:jc w:val="center"/>
      </w:pPr>
    </w:p>
    <w:p w:rsidR="00375C94" w:rsidRDefault="00A802AF">
      <w:pPr>
        <w:spacing w:after="0" w:line="360" w:lineRule="auto"/>
        <w:jc w:val="center"/>
      </w:pPr>
      <w:r>
        <w:t>__________</w:t>
      </w:r>
      <w:r>
        <w:t>____________________________________________</w:t>
      </w:r>
    </w:p>
    <w:p w:rsidR="00375C94" w:rsidRDefault="00A802AF">
      <w:pPr>
        <w:spacing w:after="0" w:line="360" w:lineRule="auto"/>
        <w:jc w:val="center"/>
        <w:rPr>
          <w:b/>
          <w:i/>
        </w:rPr>
      </w:pPr>
      <w:r>
        <w:rPr>
          <w:b/>
        </w:rPr>
        <w:t xml:space="preserve">Assinatura do Diretor do </w:t>
      </w:r>
      <w:r>
        <w:rPr>
          <w:b/>
          <w:i/>
        </w:rPr>
        <w:t>Campus</w:t>
      </w:r>
    </w:p>
    <w:p w:rsidR="00375C94" w:rsidRDefault="00375C94">
      <w:pPr>
        <w:spacing w:after="0" w:line="360" w:lineRule="auto"/>
        <w:jc w:val="center"/>
      </w:pPr>
    </w:p>
    <w:sectPr w:rsidR="00375C94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AF" w:rsidRDefault="00A802AF">
      <w:pPr>
        <w:spacing w:after="0" w:line="240" w:lineRule="auto"/>
      </w:pPr>
      <w:r>
        <w:separator/>
      </w:r>
    </w:p>
  </w:endnote>
  <w:endnote w:type="continuationSeparator" w:id="0">
    <w:p w:rsidR="00A802AF" w:rsidRDefault="00A8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94" w:rsidRDefault="00375C94">
    <w:pPr>
      <w:widowControl w:val="0"/>
      <w:spacing w:after="0"/>
    </w:pPr>
  </w:p>
  <w:tbl>
    <w:tblPr>
      <w:tblStyle w:val="a"/>
      <w:tblW w:w="8522" w:type="dxa"/>
      <w:tblInd w:w="0" w:type="dxa"/>
      <w:tblLayout w:type="fixed"/>
      <w:tblLook w:val="0400" w:firstRow="0" w:lastRow="0" w:firstColumn="0" w:lastColumn="0" w:noHBand="0" w:noVBand="1"/>
    </w:tblPr>
    <w:tblGrid>
      <w:gridCol w:w="3635"/>
      <w:gridCol w:w="1252"/>
      <w:gridCol w:w="3635"/>
    </w:tblGrid>
    <w:tr w:rsidR="00375C94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375C94" w:rsidRDefault="00375C94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375C94" w:rsidRDefault="00A802A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375C94" w:rsidRDefault="00375C94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375C94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375C94" w:rsidRDefault="00375C94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375C94" w:rsidRDefault="00375C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375C94" w:rsidRDefault="00375C94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375C94" w:rsidRDefault="00375C94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94" w:rsidRDefault="00375C94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p w:rsidR="00375C94" w:rsidRDefault="00A802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9229F8">
      <w:rPr>
        <w:sz w:val="16"/>
        <w:szCs w:val="16"/>
      </w:rPr>
      <w:fldChar w:fldCharType="separate"/>
    </w:r>
    <w:r w:rsidR="009229F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9229F8">
      <w:rPr>
        <w:sz w:val="16"/>
        <w:szCs w:val="16"/>
      </w:rPr>
      <w:fldChar w:fldCharType="separate"/>
    </w:r>
    <w:r w:rsidR="009229F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375C94" w:rsidRDefault="00375C94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AF" w:rsidRDefault="00A802AF">
      <w:pPr>
        <w:spacing w:after="0" w:line="240" w:lineRule="auto"/>
      </w:pPr>
      <w:r>
        <w:separator/>
      </w:r>
    </w:p>
  </w:footnote>
  <w:footnote w:type="continuationSeparator" w:id="0">
    <w:p w:rsidR="00A802AF" w:rsidRDefault="00A8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94" w:rsidRDefault="00A802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-54609</wp:posOffset>
          </wp:positionH>
          <wp:positionV relativeFrom="paragraph">
            <wp:posOffset>-101599</wp:posOffset>
          </wp:positionV>
          <wp:extent cx="1480820" cy="647700"/>
          <wp:effectExtent l="0" t="0" r="0" b="0"/>
          <wp:wrapSquare wrapText="bothSides" distT="0" distB="0" distL="114300" distR="11430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431" t="10291" b="10518"/>
                  <a:stretch>
                    <a:fillRect/>
                  </a:stretch>
                </pic:blipFill>
                <pic:spPr>
                  <a:xfrm>
                    <a:off x="0" y="0"/>
                    <a:ext cx="148082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2527300</wp:posOffset>
              </wp:positionH>
              <wp:positionV relativeFrom="paragraph">
                <wp:posOffset>-88899</wp:posOffset>
              </wp:positionV>
              <wp:extent cx="2933700" cy="828675"/>
              <wp:effectExtent l="0" t="0" r="0" b="0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83913" y="3370425"/>
                        <a:ext cx="29241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75C94" w:rsidRDefault="00A802AF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375C94" w:rsidRDefault="00A802AF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</w:rPr>
                            <w:t>Comitê Gestor do PDA</w:t>
                          </w:r>
                        </w:p>
                        <w:p w:rsidR="00375C94" w:rsidRDefault="00375C94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375C94" w:rsidRDefault="00A802A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https</w:t>
                          </w:r>
                          <w:proofErr w:type="gramEnd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://sites.unipampa.edu.br/pda/</w:t>
                          </w:r>
                        </w:p>
                        <w:p w:rsidR="00375C94" w:rsidRDefault="00375C94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375C94" w:rsidRDefault="00375C94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2527300</wp:posOffset>
              </wp:positionH>
              <wp:positionV relativeFrom="paragraph">
                <wp:posOffset>-88899</wp:posOffset>
              </wp:positionV>
              <wp:extent cx="2933700" cy="828675"/>
              <wp:effectExtent b="0" l="0" r="0" t="0"/>
              <wp:wrapNone/>
              <wp:docPr id="30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3700" cy="828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75C94" w:rsidRDefault="00375C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375C94" w:rsidRDefault="00375C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375C94" w:rsidRDefault="00375C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375C94" w:rsidRDefault="00375C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4"/>
        <w:szCs w:val="4"/>
      </w:rPr>
    </w:pPr>
  </w:p>
  <w:p w:rsidR="00375C94" w:rsidRDefault="00375C9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375C94" w:rsidRDefault="00375C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375C94" w:rsidRDefault="00375C94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5C94"/>
    <w:rsid w:val="00375C94"/>
    <w:rsid w:val="009229F8"/>
    <w:rsid w:val="00A8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77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776FDB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77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776FDB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8TWzySOokVZ7PCB8dRrNEHfig==">AMUW2mU3WAGLZOM6N4y/RLsEqufmGjduK/Q+WoY/K4SqRA3/rjfMTOlAXFXaO0Zqdg/N4b9i0Ad+bQeSpzC2GhRdlo0Qdb08XH0hs9tcxB6xxU8/Hied4Pnb45FelgIl3Ft/h15nwm+y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Mara</cp:lastModifiedBy>
  <cp:revision>2</cp:revision>
  <dcterms:created xsi:type="dcterms:W3CDTF">2020-01-15T12:27:00Z</dcterms:created>
  <dcterms:modified xsi:type="dcterms:W3CDTF">2021-02-26T18:44:00Z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