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DISCENTE: Juliara Rodrigues Silveira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038350" cy="154028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-8765" r="0" t="-876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40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 DO ARTIGO DE ALFABETIZAÇÃO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MÚSICA NA EDUCAÇÃO INFANTIL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recurso que propõe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interação e aprendizagem 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 de Nazaré Silva Nascimento, Ma. Alana Danielly Vasconcelos e Ma. Guadalupe de Moraes Santos Silva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presente artigo traz uma discussão acerca da importância da música na educação infantil, reconhecendo a contribuição da linguagem musical como recurso pedagógico e sua influência no processo de ensino-aprendizagem. O objetivo deste trabalho é fazer uma análise acerca da contribuição da linguagem musical como recurso pedagógico na Educação Infantil. Enquanto objetivos específicos, destacam-se: apresentar aspectos históricos e conceituais da música; identificar a importância da música e seus benefícios no processo da aprendizagem; e, demonstrar o tipo de música ideal a ser trabalhada com a criança pequena. O trabalho pedagógico com a música envolve uma proposta multidisciplinar que requer conhecimentos específicos e significativos ao desenvolvimento e à aprendizagem do indivíduo ainda nos seus primeiros anos de vida.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638425" cy="251367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13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294215" cy="218122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421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0uSkSeo5kCfCki3EkJBmAYzC3g==">AMUW2mXRXGRhdGL238pOi7ti91uPNlwV1aNXIX+fEmX3YrV2HkkP1n6bglaBW6Y4mKD5M7cmQ8u16H3WYamiOpEP16n48y2oeoN+uGGA2Go5mfyFnspTbZ8=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