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DE" w:rsidRPr="00E22BE7" w:rsidRDefault="000420D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Jeane Andréia Dorneles</w:t>
      </w:r>
    </w:p>
    <w:p w:rsidR="00E22BE7" w:rsidRDefault="00E22BE7">
      <w:r>
        <w:t xml:space="preserve">  </w:t>
      </w:r>
    </w:p>
    <w:p w:rsidR="00E22BE7" w:rsidRPr="00E22BE7" w:rsidRDefault="00E22BE7">
      <w:pPr>
        <w:rPr>
          <w:b/>
        </w:rPr>
      </w:pPr>
      <w:r w:rsidRPr="00E22BE7">
        <w:rPr>
          <w:b/>
        </w:rPr>
        <w:t>Alfabetização e Letramento: Caminhos e Descaminhos</w:t>
      </w:r>
    </w:p>
    <w:p w:rsidR="00E22BE7" w:rsidRDefault="00E22BE7">
      <w:r>
        <w:t>Autora: Magda Soares</w:t>
      </w:r>
    </w:p>
    <w:p w:rsidR="00E22BE7" w:rsidRDefault="003D3DE1">
      <w:r>
        <w:rPr>
          <w:noProof/>
          <w:lang w:eastAsia="pt-BR"/>
        </w:rPr>
        <w:pict>
          <v:roundrect id="_x0000_s1027" style="position:absolute;margin-left:103.1pt;margin-top:1.9pt;width:152.85pt;height:48.9pt;z-index: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C70B8" w:rsidRPr="00FC70B8" w:rsidRDefault="00B11472" w:rsidP="00FC7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Alfabetização e L</w:t>
                  </w:r>
                  <w:r w:rsidR="00FC70B8" w:rsidRPr="00FC70B8">
                    <w:rPr>
                      <w:rFonts w:ascii="Arial" w:hAnsi="Arial" w:cs="Arial"/>
                      <w:sz w:val="20"/>
                      <w:szCs w:val="20"/>
                    </w:rPr>
                    <w:t>etramento: Caminhos e</w:t>
                  </w:r>
                  <w:r w:rsidR="00FC70B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C70B8" w:rsidRPr="00FC70B8">
                    <w:rPr>
                      <w:rFonts w:ascii="Arial" w:hAnsi="Arial" w:cs="Arial"/>
                      <w:sz w:val="20"/>
                      <w:szCs w:val="20"/>
                    </w:rPr>
                    <w:t>descaminhos</w:t>
                  </w:r>
                </w:p>
              </w:txbxContent>
            </v:textbox>
          </v:roundrect>
        </w:pict>
      </w:r>
    </w:p>
    <w:p w:rsidR="00FC70B8" w:rsidRDefault="00FC70B8"/>
    <w:p w:rsidR="00FC70B8" w:rsidRDefault="003D3DE1">
      <w:r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06.1pt;margin-top:5.15pt;width:14.95pt;height:20.35pt;rotation:-1468240fd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  <w:lang w:eastAsia="pt-BR"/>
        </w:rPr>
        <w:pict>
          <v:shape id="_x0000_s1030" type="#_x0000_t67" style="position:absolute;margin-left:134.35pt;margin-top:5.15pt;width:14.95pt;height:20.35pt;rotation:1389210fd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FC70B8" w:rsidRDefault="003D3DE1">
      <w:r>
        <w:rPr>
          <w:noProof/>
          <w:lang w:eastAsia="pt-BR"/>
        </w:rPr>
        <w:pict>
          <v:roundrect id="_x0000_s1028" style="position:absolute;margin-left:84.1pt;margin-top:8.45pt;width:76.75pt;height:35.3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C70B8" w:rsidRPr="00FC70B8" w:rsidRDefault="00FC70B8" w:rsidP="00FC70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Desafiador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_x0000_s1029" style="position:absolute;margin-left:198.65pt;margin-top:8.45pt;width:76.75pt;height:35.3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C70B8" w:rsidRPr="00FC70B8" w:rsidRDefault="00FC70B8" w:rsidP="00FC70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Ameaçador</w:t>
                  </w:r>
                </w:p>
              </w:txbxContent>
            </v:textbox>
          </v:roundrect>
        </w:pict>
      </w:r>
    </w:p>
    <w:p w:rsidR="00FC70B8" w:rsidRDefault="00FC70B8">
      <w:pPr>
        <w:rPr>
          <w:b/>
        </w:rPr>
      </w:pPr>
    </w:p>
    <w:p w:rsidR="00FC70B8" w:rsidRDefault="00FC70B8">
      <w:pPr>
        <w:rPr>
          <w:b/>
        </w:rPr>
      </w:pPr>
    </w:p>
    <w:p w:rsidR="00E22BE7" w:rsidRDefault="00E22BE7">
      <w:r w:rsidRPr="00E22BE7">
        <w:rPr>
          <w:b/>
        </w:rPr>
        <w:t>Desafiador</w:t>
      </w:r>
      <w:r w:rsidR="00205CD9">
        <w:t>, porque estimula a revisão dos caminhos já trilhados e a busca de novos caminhos</w:t>
      </w:r>
    </w:p>
    <w:p w:rsidR="00205CD9" w:rsidRDefault="00205CD9">
      <w:r w:rsidRPr="00205CD9">
        <w:rPr>
          <w:b/>
        </w:rPr>
        <w:t>Ameaçador</w:t>
      </w:r>
      <w:r>
        <w:t xml:space="preserve">, porque pode conduzir a uma rejeição simplista dos caminhos trilhados e a proposta de solução que representem desvios para indesejáveis descaminhos. </w:t>
      </w:r>
    </w:p>
    <w:p w:rsidR="00205CD9" w:rsidRDefault="00205CD9">
      <w:pPr>
        <w:rPr>
          <w:b/>
        </w:rPr>
      </w:pPr>
      <w:r>
        <w:rPr>
          <w:b/>
        </w:rPr>
        <w:t>Alfabetização, Letramento</w:t>
      </w:r>
      <w:r w:rsidR="00C20B8F">
        <w:rPr>
          <w:b/>
        </w:rPr>
        <w:t>: Conceitos</w:t>
      </w:r>
    </w:p>
    <w:p w:rsidR="00C20B8F" w:rsidRDefault="003D3DE1">
      <w:pPr>
        <w:rPr>
          <w:b/>
        </w:rPr>
      </w:pPr>
      <w:r>
        <w:rPr>
          <w:b/>
          <w:noProof/>
          <w:lang w:eastAsia="pt-BR"/>
        </w:rPr>
        <w:pict>
          <v:roundrect id="_x0000_s1032" style="position:absolute;margin-left:113.95pt;margin-top:6.1pt;width:152.15pt;height:37.35pt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1472" w:rsidRPr="00B11472" w:rsidRDefault="00B11472" w:rsidP="00B114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472">
                    <w:rPr>
                      <w:rFonts w:ascii="Arial" w:hAnsi="Arial" w:cs="Arial"/>
                      <w:sz w:val="20"/>
                      <w:szCs w:val="20"/>
                    </w:rPr>
                    <w:t>Alfabetização, letramento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conceitos</w:t>
                  </w:r>
                </w:p>
              </w:txbxContent>
            </v:textbox>
          </v:roundrect>
        </w:pict>
      </w:r>
    </w:p>
    <w:p w:rsidR="00B11472" w:rsidRDefault="003D3DE1">
      <w:pPr>
        <w:rPr>
          <w:b/>
        </w:rPr>
      </w:pPr>
      <w:r>
        <w:rPr>
          <w:b/>
          <w:noProof/>
          <w:lang w:eastAsia="pt-BR"/>
        </w:rPr>
        <w:pict>
          <v:shape id="_x0000_s1036" type="#_x0000_t67" style="position:absolute;margin-left:143.85pt;margin-top:25pt;width:14.95pt;height:20.35pt;rotation:1794681fd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lang w:eastAsia="pt-BR"/>
        </w:rPr>
        <w:pict>
          <v:shape id="_x0000_s1037" type="#_x0000_t67" style="position:absolute;margin-left:221.05pt;margin-top:25pt;width:14.95pt;height:20.35pt;rotation:-1320880fd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B11472" w:rsidRDefault="00B11472">
      <w:pPr>
        <w:rPr>
          <w:b/>
        </w:rPr>
      </w:pPr>
    </w:p>
    <w:p w:rsidR="00B11472" w:rsidRDefault="003D3DE1">
      <w:pPr>
        <w:rPr>
          <w:b/>
        </w:rPr>
      </w:pPr>
      <w:r>
        <w:rPr>
          <w:b/>
          <w:noProof/>
          <w:lang w:eastAsia="pt-BR"/>
        </w:rPr>
        <w:pict>
          <v:roundrect id="_x0000_s1033" style="position:absolute;margin-left:84.1pt;margin-top:-.25pt;width:93.05pt;height:33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1472" w:rsidRPr="00B11472" w:rsidRDefault="00B11472" w:rsidP="00B114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Letramento</w:t>
                  </w:r>
                </w:p>
              </w:txbxContent>
            </v:textbox>
          </v:roundrect>
        </w:pict>
      </w:r>
      <w:r>
        <w:rPr>
          <w:b/>
          <w:noProof/>
          <w:lang w:eastAsia="pt-BR"/>
        </w:rPr>
        <w:pict>
          <v:roundrect id="_x0000_s1034" style="position:absolute;margin-left:213.6pt;margin-top:-.25pt;width:93.05pt;height:33.9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1472" w:rsidRPr="00B11472" w:rsidRDefault="00B11472" w:rsidP="00B114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Alfabetização</w:t>
                  </w:r>
                </w:p>
              </w:txbxContent>
            </v:textbox>
          </v:roundrect>
        </w:pict>
      </w:r>
    </w:p>
    <w:p w:rsidR="00B11472" w:rsidRDefault="00B11472">
      <w:pPr>
        <w:rPr>
          <w:b/>
        </w:rPr>
      </w:pPr>
    </w:p>
    <w:p w:rsidR="00B11472" w:rsidRDefault="00B11472">
      <w:pPr>
        <w:rPr>
          <w:b/>
        </w:rPr>
      </w:pPr>
    </w:p>
    <w:p w:rsidR="00D80B7B" w:rsidRPr="00B11472" w:rsidRDefault="00C20B8F">
      <w:pPr>
        <w:rPr>
          <w:b/>
        </w:rPr>
      </w:pPr>
      <w:r>
        <w:rPr>
          <w:b/>
        </w:rPr>
        <w:t xml:space="preserve">Letramento </w:t>
      </w:r>
      <w:r w:rsidRPr="00C20B8F">
        <w:t>é palavra</w:t>
      </w:r>
      <w:r>
        <w:t xml:space="preserve"> que pouco mai</w:t>
      </w:r>
      <w:r w:rsidR="00D80B7B">
        <w:t xml:space="preserve">s de duas décadas foi introduzida na linguagem da educação e das </w:t>
      </w:r>
      <w:r>
        <w:t>ciências</w:t>
      </w:r>
      <w:r w:rsidR="00D80B7B">
        <w:t xml:space="preserve"> lingüísticas.</w:t>
      </w:r>
    </w:p>
    <w:p w:rsidR="00022E9E" w:rsidRDefault="00D80B7B">
      <w:r>
        <w:t>Seu surgimento pode ser interpretado como</w:t>
      </w:r>
      <w:r w:rsidRPr="00D80B7B">
        <w:t xml:space="preserve"> </w:t>
      </w:r>
      <w:r>
        <w:t>decorrência da necessidade de configurar e nomear comportamentos e práticas sociais na área da leitura e da escrita que ultrapa</w:t>
      </w:r>
      <w:r w:rsidR="00022E9E">
        <w:t>ssem o domínio do sistema alfabético e ortográfico, nível de aprendizagem da língua escrita perseguido, tradicionalmente, pelo processo de alfabetização.</w:t>
      </w:r>
    </w:p>
    <w:p w:rsidR="006A0040" w:rsidRDefault="00CE2C5E">
      <w:r w:rsidRPr="00CE2C5E">
        <w:rPr>
          <w:b/>
        </w:rPr>
        <w:t>Alfabetização</w:t>
      </w:r>
      <w:r w:rsidR="006A0040">
        <w:rPr>
          <w:b/>
        </w:rPr>
        <w:t xml:space="preserve"> </w:t>
      </w:r>
      <w:r w:rsidR="006A0040" w:rsidRPr="006A0040">
        <w:t>não</w:t>
      </w:r>
      <w:r w:rsidR="006A0040">
        <w:t xml:space="preserve"> é apenas aprender a ler e escrever, alfabetizar é muito mais que apenas ensinar</w:t>
      </w:r>
      <w:proofErr w:type="gramStart"/>
      <w:r w:rsidR="009D7B16">
        <w:t xml:space="preserve">  </w:t>
      </w:r>
      <w:proofErr w:type="gramEnd"/>
      <w:r w:rsidR="009D7B16">
        <w:t>a codificar e decodificar e ou</w:t>
      </w:r>
      <w:r w:rsidR="006A0040">
        <w:t>tras semelhantes. E é necessário reconhecer que alfabetização entendida como aquisição do sist</w:t>
      </w:r>
      <w:r w:rsidR="009D7B16">
        <w:t>ema convencional de escrita e di</w:t>
      </w:r>
      <w:r w:rsidR="006A0040">
        <w:t>stingue-se de letramento</w:t>
      </w:r>
      <w:proofErr w:type="gramStart"/>
      <w:r w:rsidR="006A0040">
        <w:t xml:space="preserve">  </w:t>
      </w:r>
      <w:proofErr w:type="gramEnd"/>
      <w:r w:rsidR="006A0040">
        <w:t>entendido com</w:t>
      </w:r>
      <w:r w:rsidR="009D7B16">
        <w:t>o o desenvolvimento de compor</w:t>
      </w:r>
      <w:r w:rsidR="006A0040">
        <w:t>tamentos e habilidades de uso competente da leitura e da escrita em práticas sociais.</w:t>
      </w:r>
    </w:p>
    <w:p w:rsidR="006A0040" w:rsidRDefault="006A0040"/>
    <w:p w:rsidR="006A0040" w:rsidRDefault="006A0040">
      <w:pPr>
        <w:rPr>
          <w:b/>
        </w:rPr>
      </w:pPr>
      <w:r>
        <w:rPr>
          <w:b/>
        </w:rPr>
        <w:t>Aprendizagem da Língua Escrita Alfabetização ou Letramento</w:t>
      </w:r>
    </w:p>
    <w:p w:rsidR="00B11472" w:rsidRDefault="003D3DE1">
      <w:pPr>
        <w:rPr>
          <w:b/>
        </w:rPr>
      </w:pPr>
      <w:r>
        <w:rPr>
          <w:b/>
          <w:noProof/>
          <w:lang w:eastAsia="pt-BR"/>
        </w:rPr>
        <w:pict>
          <v:roundrect id="_x0000_s1038" style="position:absolute;margin-left:109.9pt;margin-top:10pt;width:182.05pt;height:43.5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1472" w:rsidRPr="00B11472" w:rsidRDefault="00B11472" w:rsidP="00B114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Aprendizagem da Língua Escrita Alfabetização ou Letramento</w:t>
                  </w:r>
                </w:p>
              </w:txbxContent>
            </v:textbox>
          </v:roundrect>
        </w:pict>
      </w:r>
    </w:p>
    <w:p w:rsidR="00B11472" w:rsidRDefault="00B11472">
      <w:pPr>
        <w:rPr>
          <w:b/>
        </w:rPr>
      </w:pPr>
    </w:p>
    <w:p w:rsidR="00B11472" w:rsidRDefault="003D3DE1">
      <w:pPr>
        <w:rPr>
          <w:b/>
        </w:rPr>
      </w:pPr>
      <w:r>
        <w:rPr>
          <w:b/>
          <w:noProof/>
          <w:lang w:eastAsia="pt-BR"/>
        </w:rPr>
        <w:pict>
          <v:shape id="_x0000_s1043" type="#_x0000_t67" style="position:absolute;margin-left:241.85pt;margin-top:8.55pt;width:14.95pt;height:20.35pt;rotation:-1320880fd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lang w:eastAsia="pt-BR"/>
        </w:rPr>
        <w:pict>
          <v:shape id="_x0000_s1041" type="#_x0000_t67" style="position:absolute;margin-left:136.15pt;margin-top:8.55pt;width:14.95pt;height:20.35pt;rotation:1794681fd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B11472" w:rsidRDefault="003D3DE1">
      <w:pPr>
        <w:rPr>
          <w:b/>
        </w:rPr>
      </w:pPr>
      <w:r>
        <w:rPr>
          <w:b/>
          <w:noProof/>
          <w:lang w:eastAsia="pt-BR"/>
        </w:rPr>
        <w:pict>
          <v:roundrect id="_x0000_s1039" style="position:absolute;margin-left:48.75pt;margin-top:9.8pt;width:127.05pt;height:38.05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1472" w:rsidRPr="00B11472" w:rsidRDefault="00B11472" w:rsidP="00B114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Método fônico</w:t>
                  </w:r>
                  <w:r w:rsidR="009D7B16">
                    <w:rPr>
                      <w:rFonts w:ascii="Arial" w:hAnsi="Arial" w:cs="Arial"/>
                      <w:sz w:val="20"/>
                      <w:szCs w:val="20"/>
                    </w:rPr>
                    <w:t>/ método silá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bico</w:t>
                  </w:r>
                </w:p>
              </w:txbxContent>
            </v:textbox>
          </v:roundrect>
        </w:pict>
      </w:r>
      <w:r>
        <w:rPr>
          <w:b/>
          <w:noProof/>
          <w:lang w:eastAsia="pt-BR"/>
        </w:rPr>
        <w:pict>
          <v:roundrect id="_x0000_s1040" style="position:absolute;margin-left:210.9pt;margin-top:9.8pt;width:127.05pt;height:38.05pt;z-index:2516705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7B16" w:rsidRPr="00B11472" w:rsidRDefault="009D7B16" w:rsidP="009D7B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Método global</w:t>
                  </w:r>
                </w:p>
              </w:txbxContent>
            </v:textbox>
          </v:roundrect>
        </w:pict>
      </w:r>
    </w:p>
    <w:p w:rsidR="00B11472" w:rsidRDefault="00B11472">
      <w:pPr>
        <w:rPr>
          <w:b/>
        </w:rPr>
      </w:pPr>
    </w:p>
    <w:p w:rsidR="00B11472" w:rsidRDefault="00B11472">
      <w:pPr>
        <w:rPr>
          <w:b/>
        </w:rPr>
      </w:pPr>
    </w:p>
    <w:p w:rsidR="001B7C96" w:rsidRPr="001B7C96" w:rsidRDefault="009D7B16">
      <w:r>
        <w:rPr>
          <w:b/>
        </w:rPr>
        <w:t>Método fô</w:t>
      </w:r>
      <w:r w:rsidR="006A0040">
        <w:rPr>
          <w:b/>
        </w:rPr>
        <w:t>nico, método silábico,</w:t>
      </w:r>
      <w:r w:rsidR="001B7C96">
        <w:rPr>
          <w:b/>
        </w:rPr>
        <w:t xml:space="preserve"> </w:t>
      </w:r>
      <w:r w:rsidR="001B7C96" w:rsidRPr="001B7C96">
        <w:t>a</w:t>
      </w:r>
      <w:r w:rsidR="001B7C96">
        <w:t xml:space="preserve"> </w:t>
      </w:r>
      <w:r w:rsidR="001B7C96" w:rsidRPr="001B7C96">
        <w:t>alfabetização</w:t>
      </w:r>
      <w:r w:rsidR="001B7C96">
        <w:t xml:space="preserve"> </w:t>
      </w:r>
      <w:r>
        <w:t>parte das unidades menores da língua</w:t>
      </w:r>
      <w:r w:rsidR="001B7C96">
        <w:t>, os fonemas, as sílabas, em direção ás unidades maiores, a palavra, a</w:t>
      </w:r>
      <w:r>
        <w:t xml:space="preserve"> </w:t>
      </w:r>
      <w:r w:rsidR="001B7C96">
        <w:t>frase o texto.</w:t>
      </w:r>
    </w:p>
    <w:p w:rsidR="006A0040" w:rsidRDefault="006A0040">
      <w:pPr>
        <w:rPr>
          <w:b/>
        </w:rPr>
      </w:pPr>
    </w:p>
    <w:p w:rsidR="006A0040" w:rsidRDefault="006A0040">
      <w:r>
        <w:rPr>
          <w:b/>
        </w:rPr>
        <w:t>Método global,</w:t>
      </w:r>
      <w:r w:rsidR="009D7B16">
        <w:rPr>
          <w:b/>
        </w:rPr>
        <w:t xml:space="preserve"> </w:t>
      </w:r>
      <w:r w:rsidR="001B7C96">
        <w:t>a palavra, a frase, o texto.</w:t>
      </w:r>
    </w:p>
    <w:p w:rsidR="001B7C96" w:rsidRPr="001B7C96" w:rsidRDefault="001B7C96">
      <w:r>
        <w:t>Nível da palavra ou da sentença</w:t>
      </w:r>
      <w:r w:rsidR="009D7B16">
        <w:t xml:space="preserve"> </w:t>
      </w:r>
      <w:r>
        <w:t>(método da palavração,</w:t>
      </w:r>
      <w:r w:rsidR="009D7B16">
        <w:t xml:space="preserve"> </w:t>
      </w:r>
      <w:r>
        <w:t xml:space="preserve">método da </w:t>
      </w:r>
      <w:proofErr w:type="spellStart"/>
      <w:r>
        <w:t>sentencia</w:t>
      </w:r>
      <w:r w:rsidR="009D7B16">
        <w:t>ção</w:t>
      </w:r>
      <w:proofErr w:type="spellEnd"/>
      <w:r w:rsidR="009D7B16">
        <w:t>) como textos, palavras, sente</w:t>
      </w:r>
      <w:r>
        <w:t xml:space="preserve">nças, que são postos a serviço da aprendizagem do sistema de escrita.  </w:t>
      </w:r>
    </w:p>
    <w:p w:rsidR="006A0040" w:rsidRDefault="006A0040">
      <w:pPr>
        <w:rPr>
          <w:b/>
        </w:rPr>
      </w:pPr>
    </w:p>
    <w:p w:rsidR="006A0040" w:rsidRDefault="006A0040" w:rsidP="006A0040">
      <w:r>
        <w:t>Segundo á autora Magda Soares que cita neste parágrafo que</w:t>
      </w:r>
      <w:r w:rsidR="009D7B16">
        <w:t xml:space="preserve"> ”</w:t>
      </w:r>
      <w:r>
        <w:t>cabe salientar, porém, que não é retornando a um passado já superado e negando avanços teóricos incontestáveis que esses problemas serão esclarecidos e resolvidos. Por outro lado, ignorar ou recusar a crítica aos atuais pressupostos teóricos e a insuficiência das práticas que deles têm dec</w:t>
      </w:r>
      <w:r w:rsidR="009D7B16">
        <w:t>orrido resultará certamente em m</w:t>
      </w:r>
      <w:r>
        <w:t>antê-</w:t>
      </w:r>
      <w:r w:rsidR="00FE432B">
        <w:t>los inalterados e persistentes em</w:t>
      </w:r>
      <w:r>
        <w:t xml:space="preserve"> outras palavras: o momento é de procurar</w:t>
      </w:r>
      <w:proofErr w:type="gramStart"/>
      <w:r>
        <w:t xml:space="preserve">  </w:t>
      </w:r>
      <w:proofErr w:type="gramEnd"/>
      <w:r>
        <w:t>caminhos e recusar descaminho.</w:t>
      </w:r>
      <w:r w:rsidR="009D7B16">
        <w:t>”</w:t>
      </w:r>
    </w:p>
    <w:p w:rsidR="006A0040" w:rsidRDefault="006A0040" w:rsidP="006A0040">
      <w:pPr>
        <w:rPr>
          <w:b/>
        </w:rPr>
      </w:pPr>
      <w:r w:rsidRPr="006A0040">
        <w:rPr>
          <w:b/>
        </w:rPr>
        <w:t>Caminhos</w:t>
      </w:r>
      <w:r>
        <w:rPr>
          <w:b/>
        </w:rPr>
        <w:t xml:space="preserve"> e Descaminhos</w:t>
      </w:r>
    </w:p>
    <w:p w:rsidR="009D7B16" w:rsidRDefault="003D3DE1" w:rsidP="006A0040">
      <w:pPr>
        <w:rPr>
          <w:b/>
        </w:rPr>
      </w:pPr>
      <w:r>
        <w:rPr>
          <w:b/>
          <w:noProof/>
          <w:lang w:eastAsia="pt-BR"/>
        </w:rPr>
        <w:pict>
          <v:roundrect id="_x0000_s1044" style="position:absolute;margin-left:109.9pt;margin-top:2.55pt;width:137.2pt;height:37.3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7B16" w:rsidRPr="009D7B16" w:rsidRDefault="009D7B16" w:rsidP="009D7B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Caminhos e Descaminhos</w:t>
                  </w:r>
                </w:p>
              </w:txbxContent>
            </v:textbox>
          </v:roundrect>
        </w:pict>
      </w:r>
    </w:p>
    <w:p w:rsidR="009D7B16" w:rsidRDefault="003D3DE1" w:rsidP="006A0040">
      <w:pPr>
        <w:rPr>
          <w:b/>
        </w:rPr>
      </w:pPr>
      <w:r>
        <w:rPr>
          <w:b/>
          <w:noProof/>
          <w:lang w:eastAsia="pt-BR"/>
        </w:rPr>
        <w:pict>
          <v:shape id="_x0000_s1048" type="#_x0000_t67" style="position:absolute;margin-left:210.9pt;margin-top:21.05pt;width:14.95pt;height:20.35pt;rotation:-1320880fd;z-index:25167769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lang w:eastAsia="pt-BR"/>
        </w:rPr>
        <w:pict>
          <v:shape id="_x0000_s1047" type="#_x0000_t67" style="position:absolute;margin-left:128.45pt;margin-top:21.05pt;width:14.95pt;height:20.35pt;rotation:1794681fd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9D7B16" w:rsidRDefault="003D3DE1" w:rsidP="006A0040">
      <w:pPr>
        <w:rPr>
          <w:b/>
        </w:rPr>
      </w:pPr>
      <w:r>
        <w:rPr>
          <w:b/>
          <w:noProof/>
          <w:lang w:eastAsia="pt-BR"/>
        </w:rPr>
        <w:pict>
          <v:roundrect id="_x0000_s1045" style="position:absolute;margin-left:48.75pt;margin-top:20.25pt;width:103.25pt;height:33.95pt;z-index:2516746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7B16" w:rsidRPr="009D7B16" w:rsidRDefault="009D7B16" w:rsidP="009D7B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Tradicionais</w:t>
                  </w:r>
                </w:p>
              </w:txbxContent>
            </v:textbox>
          </v:roundrect>
        </w:pict>
      </w:r>
      <w:r>
        <w:rPr>
          <w:b/>
          <w:noProof/>
          <w:lang w:eastAsia="pt-BR"/>
        </w:rPr>
        <w:pict>
          <v:roundrect id="_x0000_s1046" style="position:absolute;margin-left:194.55pt;margin-top:20.25pt;width:103.25pt;height:33.95pt;z-index:2516756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7B16" w:rsidRPr="009D7B16" w:rsidRDefault="009D7B16" w:rsidP="009D7B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Construtivismo</w:t>
                  </w:r>
                </w:p>
              </w:txbxContent>
            </v:textbox>
          </v:roundrect>
        </w:pict>
      </w:r>
    </w:p>
    <w:p w:rsidR="009D7B16" w:rsidRDefault="009D7B16" w:rsidP="006A0040">
      <w:pPr>
        <w:rPr>
          <w:b/>
        </w:rPr>
      </w:pPr>
    </w:p>
    <w:p w:rsidR="009D7B16" w:rsidRDefault="009D7B16" w:rsidP="006A0040">
      <w:pPr>
        <w:rPr>
          <w:b/>
        </w:rPr>
      </w:pPr>
    </w:p>
    <w:p w:rsidR="006A0040" w:rsidRDefault="006A0040" w:rsidP="006A0040">
      <w:r>
        <w:rPr>
          <w:b/>
        </w:rPr>
        <w:t>Tradicionais,</w:t>
      </w:r>
      <w:r>
        <w:t xml:space="preserve"> que, como já foi dito, voltam-se predominantemente para a faceta fônica, isto é, para o ensino e a aprendizagem do sistema de escrita.</w:t>
      </w:r>
    </w:p>
    <w:p w:rsidR="006A0040" w:rsidRPr="006A0040" w:rsidRDefault="006A0040" w:rsidP="006A0040">
      <w:r w:rsidRPr="006A0040">
        <w:rPr>
          <w:b/>
        </w:rPr>
        <w:lastRenderedPageBreak/>
        <w:t>Construtivismo</w:t>
      </w:r>
      <w:r w:rsidR="009D7B16">
        <w:t>, que se vo</w:t>
      </w:r>
      <w:r w:rsidRPr="006A0040">
        <w:t>lta predominantemente para as facetas referentes ao letramento, privilegiando o envolvimento da criança com a escrita em suas</w:t>
      </w:r>
      <w:r>
        <w:t xml:space="preserve"> diferentes funções, seus diferentes portadores, com os muitos tipos e gêneros de texto.</w:t>
      </w:r>
    </w:p>
    <w:p w:rsidR="00E22BE7" w:rsidRPr="00E22BE7" w:rsidRDefault="00E22BE7" w:rsidP="00E22BE7">
      <w:pPr>
        <w:tabs>
          <w:tab w:val="left" w:pos="709"/>
        </w:tabs>
        <w:rPr>
          <w:sz w:val="24"/>
          <w:szCs w:val="24"/>
        </w:rPr>
      </w:pPr>
    </w:p>
    <w:sectPr w:rsidR="00E22BE7" w:rsidRPr="00E22BE7" w:rsidSect="0017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BE7"/>
    <w:rsid w:val="00006D1F"/>
    <w:rsid w:val="00022E9E"/>
    <w:rsid w:val="00032AA1"/>
    <w:rsid w:val="000420DE"/>
    <w:rsid w:val="000C63C3"/>
    <w:rsid w:val="001777E1"/>
    <w:rsid w:val="001B7C96"/>
    <w:rsid w:val="00205CD9"/>
    <w:rsid w:val="003D3DE1"/>
    <w:rsid w:val="005F1D66"/>
    <w:rsid w:val="006128E3"/>
    <w:rsid w:val="00635373"/>
    <w:rsid w:val="006A0040"/>
    <w:rsid w:val="0078041F"/>
    <w:rsid w:val="009A1681"/>
    <w:rsid w:val="009D7B16"/>
    <w:rsid w:val="00B11472"/>
    <w:rsid w:val="00C20B8F"/>
    <w:rsid w:val="00CE2C5E"/>
    <w:rsid w:val="00D80B7B"/>
    <w:rsid w:val="00E22BE7"/>
    <w:rsid w:val="00FC70B8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carolina</cp:lastModifiedBy>
  <cp:revision>11</cp:revision>
  <dcterms:created xsi:type="dcterms:W3CDTF">2016-02-25T01:15:00Z</dcterms:created>
  <dcterms:modified xsi:type="dcterms:W3CDTF">2016-07-06T22:27:00Z</dcterms:modified>
</cp:coreProperties>
</file>