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32" w:rsidRDefault="00185C32">
      <w:bookmarkStart w:id="0" w:name="_GoBack"/>
      <w:bookmarkEnd w:id="0"/>
    </w:p>
    <w:p w:rsidR="00185C32" w:rsidRDefault="00D91BD8">
      <w:pPr>
        <w:spacing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Tarefa de Língua Portuguesa</w:t>
      </w:r>
    </w:p>
    <w:p w:rsidR="00185C32" w:rsidRDefault="00185C32">
      <w:pPr>
        <w:spacing w:line="360" w:lineRule="auto"/>
        <w:rPr>
          <w:rFonts w:ascii="Arial" w:hAnsi="Arial"/>
          <w:b/>
          <w:sz w:val="24"/>
          <w:szCs w:val="24"/>
        </w:rPr>
      </w:pPr>
    </w:p>
    <w:p w:rsidR="00185C32" w:rsidRDefault="00D91BD8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Nome: Eduarda Costa Simões. </w:t>
      </w:r>
    </w:p>
    <w:p w:rsidR="00185C32" w:rsidRDefault="00185C32">
      <w:pPr>
        <w:spacing w:line="360" w:lineRule="auto"/>
        <w:rPr>
          <w:rFonts w:ascii="Arial" w:hAnsi="Arial"/>
          <w:b/>
          <w:sz w:val="24"/>
          <w:szCs w:val="24"/>
        </w:rPr>
      </w:pPr>
    </w:p>
    <w:p w:rsidR="00185C32" w:rsidRDefault="00D91BD8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Com base no texto: “Então... caminhos da construção de projetos didáticos de gênero – da comunidade de indagação ao desenvolvimento de professoras(res) e das(dos) </w:t>
      </w:r>
      <w:r>
        <w:rPr>
          <w:rFonts w:ascii="Arial" w:hAnsi="Arial"/>
          <w:sz w:val="24"/>
          <w:szCs w:val="24"/>
        </w:rPr>
        <w:t>pesquisadoras(es)”, responda as questões que seguem:   Responda as questões logo abaixo, numerando-as!</w:t>
      </w:r>
    </w:p>
    <w:p w:rsidR="00185C32" w:rsidRDefault="00185C32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185C32" w:rsidRDefault="00D91BD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Qual relação percebes entre as atividades desenvolvidas no </w:t>
      </w:r>
      <w:proofErr w:type="spellStart"/>
      <w:r>
        <w:rPr>
          <w:rFonts w:ascii="Arial" w:hAnsi="Arial"/>
          <w:sz w:val="24"/>
          <w:szCs w:val="24"/>
        </w:rPr>
        <w:t>pibid</w:t>
      </w:r>
      <w:proofErr w:type="spellEnd"/>
      <w:r>
        <w:rPr>
          <w:rFonts w:ascii="Arial" w:hAnsi="Arial"/>
          <w:sz w:val="24"/>
          <w:szCs w:val="24"/>
        </w:rPr>
        <w:t xml:space="preserve">, até o momento, e a chamada ‘comunidade de indagação’?  </w:t>
      </w:r>
    </w:p>
    <w:p w:rsidR="00185C32" w:rsidRDefault="00D91BD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Destaca um trecho do texto que</w:t>
      </w:r>
      <w:r>
        <w:rPr>
          <w:rFonts w:ascii="Arial" w:hAnsi="Arial"/>
          <w:sz w:val="24"/>
          <w:szCs w:val="24"/>
        </w:rPr>
        <w:t xml:space="preserve"> orienta (define) as atividades de leitura e escrita como práticas sociais. </w:t>
      </w:r>
    </w:p>
    <w:p w:rsidR="00185C32" w:rsidRDefault="00D91BD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Sintetiza a ideia do Projeto Didático de Gênero (PDG), segundo as autoras. </w:t>
      </w:r>
    </w:p>
    <w:p w:rsidR="00185C32" w:rsidRDefault="00D91BD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Destaca algum trecho que chama a tua atenção, relativamente ao tema do trabalho com os gêneros na escol</w:t>
      </w:r>
      <w:r>
        <w:rPr>
          <w:rFonts w:ascii="Arial" w:hAnsi="Arial"/>
          <w:sz w:val="24"/>
          <w:szCs w:val="24"/>
        </w:rPr>
        <w:t>a: sua relevância e resultados de aprendizagem</w:t>
      </w:r>
    </w:p>
    <w:p w:rsidR="00185C32" w:rsidRDefault="00D91BD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Analisando o exemplo de um PDG (p. 21 e 22), e pensando no diagnóstico e nas observações realizadas: quais gêneros de texto tu pensarias interessantes para trabalhar com as turmas em 2019? JUSTIFICA!</w:t>
      </w:r>
    </w:p>
    <w:p w:rsidR="00185C32" w:rsidRDefault="00185C32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185C32" w:rsidRDefault="00D91BD8">
      <w:pPr>
        <w:spacing w:line="36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Resposta</w:t>
      </w:r>
      <w:r>
        <w:rPr>
          <w:rFonts w:ascii="Arial" w:hAnsi="Arial"/>
          <w:b/>
          <w:bCs/>
          <w:sz w:val="24"/>
          <w:szCs w:val="24"/>
        </w:rPr>
        <w:t>s:</w:t>
      </w:r>
    </w:p>
    <w:p w:rsidR="00185C32" w:rsidRDefault="00D91BD8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1- </w:t>
      </w:r>
      <w:r>
        <w:rPr>
          <w:rFonts w:ascii="Arial" w:hAnsi="Arial"/>
          <w:sz w:val="24"/>
          <w:szCs w:val="24"/>
        </w:rPr>
        <w:t xml:space="preserve">É notável a grande semelhança entre ambas, nós bolsistas procuramos desenvolver, mesmo que ainda de forma indireta disponibilizando ideias </w:t>
      </w:r>
      <w:proofErr w:type="gramStart"/>
      <w:r>
        <w:rPr>
          <w:rFonts w:ascii="Arial" w:hAnsi="Arial"/>
          <w:sz w:val="24"/>
          <w:szCs w:val="24"/>
        </w:rPr>
        <w:t>para, trabalhar</w:t>
      </w:r>
      <w:proofErr w:type="gramEnd"/>
      <w:r>
        <w:rPr>
          <w:rFonts w:ascii="Arial" w:hAnsi="Arial"/>
          <w:sz w:val="24"/>
          <w:szCs w:val="24"/>
        </w:rPr>
        <w:t xml:space="preserve"> a intensificação das leituras e produções de textos dos alunos. Projeto como: clube do livro (</w:t>
      </w:r>
      <w:r>
        <w:rPr>
          <w:rFonts w:ascii="Arial" w:hAnsi="Arial"/>
          <w:sz w:val="24"/>
          <w:szCs w:val="24"/>
        </w:rPr>
        <w:t xml:space="preserve">onde os alunos podem ter escolha livre, inclusive problematizar temas do âmbito social em que vivem) já foi colocado em discussão entre nós. A criação dos mais variados gêneros, desde cordel a </w:t>
      </w:r>
      <w:proofErr w:type="spellStart"/>
      <w:r>
        <w:rPr>
          <w:rFonts w:ascii="Arial" w:hAnsi="Arial"/>
          <w:sz w:val="24"/>
          <w:szCs w:val="24"/>
        </w:rPr>
        <w:t>HQ’s</w:t>
      </w:r>
      <w:proofErr w:type="spellEnd"/>
      <w:r>
        <w:rPr>
          <w:rFonts w:ascii="Arial" w:hAnsi="Arial"/>
          <w:sz w:val="24"/>
          <w:szCs w:val="24"/>
        </w:rPr>
        <w:t>, notícias e etc. Os alunos estão sempre sendo colocados na</w:t>
      </w:r>
      <w:r>
        <w:rPr>
          <w:rFonts w:ascii="Arial" w:hAnsi="Arial"/>
          <w:sz w:val="24"/>
          <w:szCs w:val="24"/>
        </w:rPr>
        <w:t xml:space="preserve"> prática da escrita, mesmo que inconscientemente, já observei essas </w:t>
      </w:r>
      <w:proofErr w:type="spellStart"/>
      <w:r>
        <w:rPr>
          <w:rFonts w:ascii="Arial" w:hAnsi="Arial"/>
          <w:sz w:val="24"/>
          <w:szCs w:val="24"/>
        </w:rPr>
        <w:t>praticas</w:t>
      </w:r>
      <w:proofErr w:type="spellEnd"/>
      <w:r>
        <w:rPr>
          <w:rFonts w:ascii="Arial" w:hAnsi="Arial"/>
          <w:sz w:val="24"/>
          <w:szCs w:val="24"/>
        </w:rPr>
        <w:t xml:space="preserve"> como na criação de histórias através do desenho formado pelo seu próprio nome, textos para aula de artes utilizados também na correção de </w:t>
      </w:r>
      <w:r>
        <w:rPr>
          <w:rFonts w:ascii="Arial" w:hAnsi="Arial"/>
          <w:sz w:val="24"/>
          <w:szCs w:val="24"/>
        </w:rPr>
        <w:lastRenderedPageBreak/>
        <w:t>português e inclusive a criação de uma pa</w:t>
      </w:r>
      <w:r>
        <w:rPr>
          <w:rFonts w:ascii="Arial" w:hAnsi="Arial"/>
          <w:sz w:val="24"/>
          <w:szCs w:val="24"/>
        </w:rPr>
        <w:t xml:space="preserve">ródia feita pelos alunos para uma gincana. Mesmo nas atividades consideradas de “lazer” essa prática fica notável. O que de fato tem a suma importância como o texto destaca, ler e escrever é uma das bases, se não a base, do cidadão “moderno” e precisa ser </w:t>
      </w:r>
      <w:r>
        <w:rPr>
          <w:rFonts w:ascii="Arial" w:hAnsi="Arial"/>
          <w:sz w:val="24"/>
          <w:szCs w:val="24"/>
        </w:rPr>
        <w:t xml:space="preserve">incentivado de múltiplas formas desde cedo. </w:t>
      </w:r>
    </w:p>
    <w:p w:rsidR="00185C32" w:rsidRDefault="00185C32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185C32" w:rsidRDefault="00D91BD8">
      <w:pPr>
        <w:spacing w:line="360" w:lineRule="auto"/>
        <w:ind w:left="2268"/>
        <w:jc w:val="both"/>
        <w:rPr>
          <w:rFonts w:ascii="Arial" w:hAnsi="Arial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2-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  <w:sz w:val="20"/>
          <w:szCs w:val="20"/>
        </w:rPr>
        <w:t>“Agir no mundo, portanto, requer o desempenho de atividades cada vez mais complexas: se fizermos compras pela internet, pesquisamos preços e preenchemos formulários; em outras situações, nossos direitos mui</w:t>
      </w:r>
      <w:r>
        <w:rPr>
          <w:rFonts w:ascii="Arial" w:hAnsi="Arial"/>
          <w:sz w:val="20"/>
          <w:szCs w:val="20"/>
        </w:rPr>
        <w:t xml:space="preserve">tas vezes não são respeitados, ai fazemos reclamações, seja oralmente, seja por meio de carta física ou manifestação digital; se viajamos, temos de comprar passagem, fazer </w:t>
      </w:r>
      <w:r>
        <w:rPr>
          <w:rFonts w:ascii="Arial" w:hAnsi="Arial"/>
          <w:i/>
          <w:iCs/>
          <w:sz w:val="20"/>
          <w:szCs w:val="20"/>
        </w:rPr>
        <w:t xml:space="preserve">check-in </w:t>
      </w:r>
      <w:r>
        <w:rPr>
          <w:rFonts w:ascii="Arial" w:hAnsi="Arial"/>
          <w:sz w:val="20"/>
          <w:szCs w:val="20"/>
        </w:rPr>
        <w:t xml:space="preserve">em totem no aeroporto ou </w:t>
      </w:r>
      <w:r>
        <w:rPr>
          <w:rFonts w:ascii="Arial" w:hAnsi="Arial"/>
          <w:i/>
          <w:iCs/>
          <w:sz w:val="20"/>
          <w:szCs w:val="20"/>
        </w:rPr>
        <w:t>online</w:t>
      </w:r>
      <w:r>
        <w:rPr>
          <w:rFonts w:ascii="Arial" w:hAnsi="Arial"/>
          <w:sz w:val="20"/>
          <w:szCs w:val="20"/>
        </w:rPr>
        <w:t>, se comprarmos casa, há uma série de docume</w:t>
      </w:r>
      <w:r>
        <w:rPr>
          <w:rFonts w:ascii="Arial" w:hAnsi="Arial"/>
          <w:sz w:val="20"/>
          <w:szCs w:val="20"/>
        </w:rPr>
        <w:t xml:space="preserve">ntos que precisam ser providenciados, desde o contrato até a ligação de água e luz.”  </w:t>
      </w:r>
      <w:r>
        <w:rPr>
          <w:rFonts w:ascii="Arial" w:hAnsi="Arial"/>
          <w:sz w:val="20"/>
          <w:szCs w:val="20"/>
        </w:rPr>
        <w:t>(KERSCH, GUIMARÃES, p. 9).</w:t>
      </w:r>
    </w:p>
    <w:p w:rsidR="00185C32" w:rsidRDefault="00185C32">
      <w:pPr>
        <w:spacing w:line="360" w:lineRule="auto"/>
        <w:ind w:left="2268"/>
        <w:jc w:val="both"/>
        <w:rPr>
          <w:sz w:val="20"/>
          <w:szCs w:val="20"/>
        </w:rPr>
      </w:pPr>
    </w:p>
    <w:p w:rsidR="00185C32" w:rsidRDefault="00D91BD8">
      <w:pPr>
        <w:spacing w:before="57" w:after="217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3-</w:t>
      </w:r>
      <w:r>
        <w:rPr>
          <w:rFonts w:ascii="Arial" w:hAnsi="Arial"/>
          <w:sz w:val="24"/>
          <w:szCs w:val="24"/>
        </w:rPr>
        <w:t xml:space="preserve"> As autoras passam a proposta de ensinar os diversos gêneros que possuímos, dos quais nem metade se é trabalhado em sala de aula por </w:t>
      </w:r>
      <w:r>
        <w:rPr>
          <w:rFonts w:ascii="Arial" w:hAnsi="Arial"/>
          <w:sz w:val="24"/>
          <w:szCs w:val="24"/>
        </w:rPr>
        <w:t>vários fatores. Dessa forma o professor passa a ser professor/pesquisador, pois vai passar a refletir quais e como devem ser passados esses gêneros, dessa forma vai descobrir novas possibilidades. O letramento é tratado de forma complexa, se tornando no ‘p</w:t>
      </w:r>
      <w:r>
        <w:rPr>
          <w:rFonts w:ascii="Arial" w:hAnsi="Arial"/>
          <w:sz w:val="24"/>
          <w:szCs w:val="24"/>
        </w:rPr>
        <w:t xml:space="preserve">lural’, trazem o quão é importante para a vida do ser humano porque nos dias atuais tudo engloba ler ou escrever/ ou ambos ao mesmo tempo. </w:t>
      </w:r>
    </w:p>
    <w:p w:rsidR="00185C32" w:rsidRDefault="00D91BD8">
      <w:pPr>
        <w:tabs>
          <w:tab w:val="left" w:pos="2320"/>
        </w:tabs>
        <w:spacing w:before="57" w:after="217" w:line="240" w:lineRule="auto"/>
        <w:jc w:val="both"/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4-</w:t>
      </w:r>
    </w:p>
    <w:p w:rsidR="00185C32" w:rsidRDefault="00D91BD8">
      <w:pPr>
        <w:spacing w:before="57" w:after="217" w:line="240" w:lineRule="auto"/>
        <w:ind w:left="2268"/>
        <w:jc w:val="both"/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/>
          <w:sz w:val="20"/>
          <w:szCs w:val="20"/>
        </w:rPr>
        <w:t>“</w:t>
      </w:r>
      <w:r>
        <w:rPr>
          <w:rFonts w:ascii="Arial" w:hAnsi="Arial"/>
          <w:sz w:val="20"/>
          <w:szCs w:val="20"/>
        </w:rPr>
        <w:t xml:space="preserve">O trabalho em uma escola de Ensino Fundamental, onde a maioria dos alunos vive em situação de risco e necessita trabalhar desde muito cedo para auxiliar na renda familiar, sem poder prosseguir os estudos, levou a professora do 9° ano </w:t>
      </w:r>
      <w:proofErr w:type="spellStart"/>
      <w:r>
        <w:rPr>
          <w:rFonts w:ascii="Arial" w:hAnsi="Arial"/>
          <w:sz w:val="20"/>
          <w:szCs w:val="20"/>
        </w:rPr>
        <w:t>á</w:t>
      </w:r>
      <w:proofErr w:type="spellEnd"/>
      <w:r>
        <w:rPr>
          <w:rFonts w:ascii="Arial" w:hAnsi="Arial"/>
          <w:sz w:val="20"/>
          <w:szCs w:val="20"/>
        </w:rPr>
        <w:t xml:space="preserve"> pratica social da bu</w:t>
      </w:r>
      <w:r>
        <w:rPr>
          <w:rFonts w:ascii="Arial" w:hAnsi="Arial"/>
          <w:sz w:val="20"/>
          <w:szCs w:val="20"/>
        </w:rPr>
        <w:t xml:space="preserve">sca do primeiro emprego. Dois gêneros foram escolhidos: o curriculum vitae e a carta de solicitação </w:t>
      </w:r>
      <w:proofErr w:type="gramStart"/>
      <w:r>
        <w:rPr>
          <w:rFonts w:ascii="Arial" w:hAnsi="Arial"/>
          <w:sz w:val="20"/>
          <w:szCs w:val="20"/>
        </w:rPr>
        <w:t>de  emprego</w:t>
      </w:r>
      <w:proofErr w:type="gramEnd"/>
      <w:r>
        <w:rPr>
          <w:rFonts w:ascii="Arial" w:hAnsi="Arial"/>
          <w:sz w:val="20"/>
          <w:szCs w:val="20"/>
        </w:rPr>
        <w:t xml:space="preserve"> (...)”. </w:t>
      </w:r>
    </w:p>
    <w:p w:rsidR="00185C32" w:rsidRDefault="00185C32">
      <w:pPr>
        <w:spacing w:before="57" w:after="217" w:line="240" w:lineRule="auto"/>
        <w:ind w:left="2268"/>
        <w:jc w:val="both"/>
        <w:rPr>
          <w:sz w:val="20"/>
          <w:szCs w:val="20"/>
        </w:rPr>
      </w:pPr>
    </w:p>
    <w:p w:rsidR="00185C32" w:rsidRDefault="00D91BD8">
      <w:pPr>
        <w:tabs>
          <w:tab w:val="left" w:pos="2320"/>
        </w:tabs>
        <w:spacing w:before="57" w:after="217" w:line="360" w:lineRule="auto"/>
        <w:jc w:val="both"/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Esse trecho foi escolhido pelo enorme fator social que possui, a professora refletiu e mostrou uma maneira de incentivar seus alunos. </w:t>
      </w:r>
      <w:r>
        <w:rPr>
          <w:rFonts w:ascii="Arial" w:hAnsi="Arial"/>
          <w:sz w:val="24"/>
          <w:szCs w:val="24"/>
        </w:rPr>
        <w:t xml:space="preserve">Infelizmente essa é a realidade, a que os alunos precisam deixar os estudos para ajudarem na renda. A professora trabalhou um gênero inesperado e que mais do que nunca </w:t>
      </w:r>
      <w:proofErr w:type="spellStart"/>
      <w:r>
        <w:rPr>
          <w:rFonts w:ascii="Arial" w:hAnsi="Arial"/>
          <w:sz w:val="24"/>
          <w:szCs w:val="24"/>
        </w:rPr>
        <w:t>precismos</w:t>
      </w:r>
      <w:proofErr w:type="spellEnd"/>
      <w:r>
        <w:rPr>
          <w:rFonts w:ascii="Arial" w:hAnsi="Arial"/>
          <w:sz w:val="24"/>
          <w:szCs w:val="24"/>
        </w:rPr>
        <w:t xml:space="preserve"> aprender desde cedo. Acabou que os resultados foram muito bons, eu diria excel</w:t>
      </w:r>
      <w:r>
        <w:rPr>
          <w:rFonts w:ascii="Arial" w:hAnsi="Arial"/>
          <w:sz w:val="24"/>
          <w:szCs w:val="24"/>
        </w:rPr>
        <w:t>ente, pois os alunos aprenderam (tenho certeza que com muita vontade) e ainda ganharam respostas das empreses, alguns alunos até motivaram -se a seguir no ensino médio, pois estariam com sua vaga “guardada” para um futuro breve.</w:t>
      </w:r>
    </w:p>
    <w:p w:rsidR="00185C32" w:rsidRDefault="00D91BD8">
      <w:pPr>
        <w:tabs>
          <w:tab w:val="left" w:pos="2320"/>
        </w:tabs>
        <w:spacing w:before="57" w:after="217" w:line="360" w:lineRule="auto"/>
        <w:jc w:val="both"/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lastRenderedPageBreak/>
        <w:t xml:space="preserve">5- </w:t>
      </w:r>
      <w:r>
        <w:rPr>
          <w:rFonts w:ascii="Arial" w:hAnsi="Arial"/>
          <w:sz w:val="24"/>
          <w:szCs w:val="24"/>
        </w:rPr>
        <w:t>Eu incluiria também o cu</w:t>
      </w:r>
      <w:r>
        <w:rPr>
          <w:rFonts w:ascii="Arial" w:hAnsi="Arial"/>
          <w:sz w:val="24"/>
          <w:szCs w:val="24"/>
        </w:rPr>
        <w:t xml:space="preserve">rriculum, pois o perfil dos alunos da escola é basicamente o mesmo do exemplo acima, creio que esse seria um incentivo dado aos alunos que possuem esse desejo mesmo que futuramente. Também incluiria panfletos, para ensinar e prevenir o </w:t>
      </w:r>
      <w:r>
        <w:rPr>
          <w:rFonts w:ascii="Arial" w:hAnsi="Arial"/>
          <w:i/>
          <w:iCs/>
          <w:sz w:val="24"/>
          <w:szCs w:val="24"/>
        </w:rPr>
        <w:t xml:space="preserve">bullying;  </w:t>
      </w:r>
      <w:r>
        <w:rPr>
          <w:rFonts w:ascii="Arial" w:hAnsi="Arial"/>
          <w:sz w:val="24"/>
          <w:szCs w:val="24"/>
        </w:rPr>
        <w:t>Um diário</w:t>
      </w:r>
      <w:r>
        <w:rPr>
          <w:rFonts w:ascii="Arial" w:hAnsi="Arial"/>
          <w:sz w:val="24"/>
          <w:szCs w:val="24"/>
        </w:rPr>
        <w:t xml:space="preserve"> assim os alunos escreveriam sobre seu dia, o que não seria tão sacrificante para o ponto de vista deles; Um artigo de opinião para alertar a importância da inclusão de alunos com deficiência e notícias para os alunos contarem o que tem acontecido na sua r</w:t>
      </w:r>
      <w:r>
        <w:rPr>
          <w:rFonts w:ascii="Arial" w:hAnsi="Arial"/>
          <w:sz w:val="24"/>
          <w:szCs w:val="24"/>
        </w:rPr>
        <w:t xml:space="preserve">ua, ou fatos interessantes da comunidade a cidade. Seria muito satisfatório se conseguíssemos fazer a prática como é citada no texto, que por exemplo, um gênero complexo poderia ser ensinado de forma “breve” e ser intensificado quando o aluno </w:t>
      </w:r>
      <w:proofErr w:type="gramStart"/>
      <w:r>
        <w:rPr>
          <w:rFonts w:ascii="Arial" w:hAnsi="Arial"/>
          <w:sz w:val="24"/>
          <w:szCs w:val="24"/>
        </w:rPr>
        <w:t>evolui-se</w:t>
      </w:r>
      <w:proofErr w:type="gramEnd"/>
      <w:r>
        <w:rPr>
          <w:rFonts w:ascii="Arial" w:hAnsi="Arial"/>
          <w:sz w:val="24"/>
          <w:szCs w:val="24"/>
        </w:rPr>
        <w:t xml:space="preserve"> de </w:t>
      </w:r>
      <w:r>
        <w:rPr>
          <w:rFonts w:ascii="Arial" w:hAnsi="Arial"/>
          <w:sz w:val="24"/>
          <w:szCs w:val="24"/>
        </w:rPr>
        <w:t xml:space="preserve">ano. Assim os alunos aprenderiam de forma inconsciente e gradual.  </w:t>
      </w:r>
    </w:p>
    <w:sectPr w:rsidR="00185C32">
      <w:pgSz w:w="11906" w:h="16838"/>
      <w:pgMar w:top="1417" w:right="849" w:bottom="1417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27374"/>
    <w:multiLevelType w:val="multilevel"/>
    <w:tmpl w:val="E6CCA49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0280B"/>
    <w:multiLevelType w:val="multilevel"/>
    <w:tmpl w:val="C8E470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32"/>
    <w:rsid w:val="00185C32"/>
    <w:rsid w:val="00D9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B6945-E8E3-47AC-ABE5-44A05D07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maria marins</dc:creator>
  <dc:description/>
  <cp:lastModifiedBy>ida maria marins</cp:lastModifiedBy>
  <cp:revision>2</cp:revision>
  <dcterms:created xsi:type="dcterms:W3CDTF">2019-02-21T13:25:00Z</dcterms:created>
  <dcterms:modified xsi:type="dcterms:W3CDTF">2019-02-21T13:25:00Z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