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2094582675"/>
      </w:sdtPr>
      <w:sdtEndPr/>
      <w:sdtContent>
        <w:p w14:paraId="10022D59" w14:textId="77777777" w:rsidR="000D7ABA" w:rsidRDefault="001D53A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</w:rPr>
            <w:t>PLANO DE ATIVIDADES – BOLSA GESTÃO</w:t>
          </w:r>
        </w:p>
      </w:sdtContent>
    </w:sdt>
    <w:p w14:paraId="3E92777D" w14:textId="77777777" w:rsidR="000D7ABA" w:rsidRDefault="001D5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tbl>
      <w:tblPr>
        <w:tblStyle w:val="a"/>
        <w:tblW w:w="12474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2552"/>
        <w:gridCol w:w="9922"/>
      </w:tblGrid>
      <w:tr w:rsidR="000D7ABA" w14:paraId="1F1E599C" w14:textId="77777777">
        <w:trPr>
          <w:trHeight w:val="50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</w:tcPr>
          <w:p w14:paraId="13FECD2E" w14:textId="77777777" w:rsidR="000D7ABA" w:rsidRDefault="001D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do Discente: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14:paraId="31121E3A" w14:textId="437EA927" w:rsidR="000D7ABA" w:rsidRDefault="001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62444726"/>
                <w:showingPlcHdr/>
              </w:sdtPr>
              <w:sdtEndPr/>
              <w:sdtContent>
                <w:r w:rsidR="007B6E06" w:rsidRPr="008B343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D7ABA" w14:paraId="34510917" w14:textId="77777777">
        <w:trPr>
          <w:trHeight w:val="50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</w:tcPr>
          <w:p w14:paraId="6A607489" w14:textId="77777777" w:rsidR="000D7ABA" w:rsidRDefault="001D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Matrícula: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14:paraId="116394D2" w14:textId="63EFD123" w:rsidR="000D7ABA" w:rsidRDefault="001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796181605"/>
                <w:showingPlcHdr/>
              </w:sdtPr>
              <w:sdtEndPr/>
              <w:sdtContent>
                <w:r w:rsidR="007B6E06" w:rsidRPr="008B343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D7ABA" w14:paraId="4060EEF7" w14:textId="77777777">
        <w:trPr>
          <w:trHeight w:val="50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</w:tcPr>
          <w:p w14:paraId="23D6982A" w14:textId="77777777" w:rsidR="000D7ABA" w:rsidRDefault="001D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Campus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14:paraId="7A9850CE" w14:textId="59D0C829" w:rsidR="000D7ABA" w:rsidRDefault="001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027221243"/>
                <w:showingPlcHdr/>
              </w:sdtPr>
              <w:sdtEndPr/>
              <w:sdtContent>
                <w:r w:rsidR="007B6E06" w:rsidRPr="008B343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D7ABA" w14:paraId="29503A60" w14:textId="77777777">
        <w:trPr>
          <w:trHeight w:val="51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</w:tcPr>
          <w:p w14:paraId="61BC4495" w14:textId="77777777" w:rsidR="000D7ABA" w:rsidRDefault="001D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Curso: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14:paraId="0E9FF394" w14:textId="691A4C3F" w:rsidR="000D7ABA" w:rsidRDefault="001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818451024"/>
                <w:showingPlcHdr/>
              </w:sdtPr>
              <w:sdtEndPr/>
              <w:sdtContent>
                <w:r w:rsidR="007B6E06" w:rsidRPr="008B343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D7ABA" w14:paraId="756C45E1" w14:textId="77777777">
        <w:trPr>
          <w:trHeight w:val="51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</w:tcPr>
          <w:p w14:paraId="05DC44E7" w14:textId="77777777" w:rsidR="000D7ABA" w:rsidRDefault="001D53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Carga Horária: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14:paraId="6E4C0517" w14:textId="77777777" w:rsidR="000D7ABA" w:rsidRDefault="001D53A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 horas semanais</w:t>
            </w:r>
          </w:p>
        </w:tc>
      </w:tr>
      <w:tr w:rsidR="000D7ABA" w14:paraId="5BBCAF54" w14:textId="77777777">
        <w:trPr>
          <w:trHeight w:val="500"/>
        </w:trPr>
        <w:tc>
          <w:tcPr>
            <w:tcW w:w="12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</w:tcPr>
          <w:p w14:paraId="55C1B2C3" w14:textId="77777777" w:rsidR="000D7ABA" w:rsidRDefault="001D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Relação de atividades</w:t>
            </w:r>
          </w:p>
          <w:p w14:paraId="02F3BD95" w14:textId="77777777" w:rsidR="000D7ABA" w:rsidRDefault="001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0D7ABA" w14:paraId="2355B470" w14:textId="77777777">
        <w:trPr>
          <w:trHeight w:val="500"/>
        </w:trPr>
        <w:tc>
          <w:tcPr>
            <w:tcW w:w="12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14:paraId="709F1E2E" w14:textId="1ECA901F" w:rsidR="000D7ABA" w:rsidRDefault="001D53A9" w:rsidP="005C3B3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612700497"/>
                <w:placeholder>
                  <w:docPart w:val="DefaultPlaceholder_1082065158"/>
                </w:placeholder>
              </w:sdtPr>
              <w:sdtContent>
                <w:r w:rsidR="005C3B39">
                  <w:rPr>
                    <w:rFonts w:ascii="Arial" w:eastAsia="Arial" w:hAnsi="Arial" w:cs="Arial"/>
                    <w:color w:val="000000"/>
                  </w:rPr>
                  <w:t xml:space="preserve">                        </w:t>
                </w:r>
                <w:bookmarkStart w:id="0" w:name="_GoBack"/>
                <w:bookmarkEnd w:id="0"/>
              </w:sdtContent>
            </w:sdt>
          </w:p>
        </w:tc>
      </w:tr>
    </w:tbl>
    <w:p w14:paraId="328E20F8" w14:textId="77777777" w:rsidR="000D7ABA" w:rsidRDefault="000D7ABA"/>
    <w:p w14:paraId="119395ED" w14:textId="77777777" w:rsidR="000D7ABA" w:rsidRDefault="000D7ABA"/>
    <w:p w14:paraId="65EB51AE" w14:textId="77777777" w:rsidR="000D7ABA" w:rsidRDefault="000D7ABA"/>
    <w:p w14:paraId="0FA95CFA" w14:textId="37BEC8CC" w:rsidR="000D7ABA" w:rsidRDefault="001D53A9">
      <w:pPr>
        <w:spacing w:before="120" w:after="120" w:line="240" w:lineRule="auto"/>
        <w:ind w:left="120" w:right="120"/>
        <w:jc w:val="right"/>
        <w:rPr>
          <w:color w:val="000000"/>
        </w:rPr>
      </w:pPr>
      <w:r>
        <w:rPr>
          <w:color w:val="000000"/>
        </w:rPr>
        <w:t xml:space="preserve">Local e Data: </w:t>
      </w:r>
      <w:sdt>
        <w:sdtPr>
          <w:rPr>
            <w:color w:val="000000"/>
          </w:rPr>
          <w:id w:val="-1134105278"/>
          <w:showingPlcHdr/>
        </w:sdtPr>
        <w:sdtEndPr/>
        <w:sdtContent>
          <w:r w:rsidR="007B6E06" w:rsidRPr="008B3432">
            <w:rPr>
              <w:rStyle w:val="TextodoEspaoReservado"/>
            </w:rPr>
            <w:t xml:space="preserve">Clique aqui para digitar </w:t>
          </w:r>
          <w:proofErr w:type="gramStart"/>
          <w:r w:rsidR="007B6E06" w:rsidRPr="008B3432">
            <w:rPr>
              <w:rStyle w:val="TextodoEspaoReservado"/>
            </w:rPr>
            <w:t>texto.</w:t>
          </w:r>
          <w:proofErr w:type="gramEnd"/>
        </w:sdtContent>
      </w:sdt>
    </w:p>
    <w:p w14:paraId="6F609159" w14:textId="77777777" w:rsidR="000D7ABA" w:rsidRDefault="000D7ABA">
      <w:pPr>
        <w:spacing w:before="120" w:after="120" w:line="240" w:lineRule="auto"/>
        <w:ind w:left="120" w:right="120"/>
        <w:jc w:val="center"/>
      </w:pPr>
    </w:p>
    <w:p w14:paraId="66B4FBD1" w14:textId="77777777" w:rsidR="000D7ABA" w:rsidRDefault="000D7ABA">
      <w:pPr>
        <w:spacing w:before="120" w:after="120" w:line="240" w:lineRule="auto"/>
        <w:ind w:left="120" w:right="120"/>
        <w:jc w:val="center"/>
      </w:pPr>
    </w:p>
    <w:p w14:paraId="482D5DC3" w14:textId="77777777" w:rsidR="000D7ABA" w:rsidRDefault="000D7ABA">
      <w:pPr>
        <w:spacing w:before="120" w:after="120" w:line="240" w:lineRule="auto"/>
        <w:ind w:left="120" w:right="120"/>
        <w:jc w:val="center"/>
      </w:pPr>
    </w:p>
    <w:p w14:paraId="0F72DDB5" w14:textId="4BE4E7AC" w:rsidR="000D7ABA" w:rsidRDefault="001D53A9">
      <w:pPr>
        <w:spacing w:before="120" w:after="120" w:line="240" w:lineRule="auto"/>
        <w:ind w:left="120" w:right="120"/>
        <w:jc w:val="center"/>
        <w:rPr>
          <w:color w:val="000000"/>
        </w:rPr>
      </w:pPr>
      <w:r>
        <w:t>N</w:t>
      </w:r>
      <w:r>
        <w:rPr>
          <w:color w:val="000000"/>
        </w:rPr>
        <w:t xml:space="preserve">ome completo: </w:t>
      </w:r>
      <w:sdt>
        <w:sdtPr>
          <w:rPr>
            <w:color w:val="000000"/>
          </w:rPr>
          <w:id w:val="-145980761"/>
          <w:showingPlcHdr/>
        </w:sdtPr>
        <w:sdtEndPr/>
        <w:sdtContent>
          <w:r w:rsidR="007B6E06" w:rsidRPr="008B3432">
            <w:rPr>
              <w:rStyle w:val="TextodoEspaoReservado"/>
            </w:rPr>
            <w:t xml:space="preserve">Clique aqui para digitar </w:t>
          </w:r>
          <w:proofErr w:type="gramStart"/>
          <w:r w:rsidR="007B6E06" w:rsidRPr="008B3432">
            <w:rPr>
              <w:rStyle w:val="TextodoEspaoReservado"/>
            </w:rPr>
            <w:t>texto.</w:t>
          </w:r>
          <w:proofErr w:type="gramEnd"/>
        </w:sdtContent>
      </w:sdt>
    </w:p>
    <w:p w14:paraId="44B01064" w14:textId="2FFE9B8B" w:rsidR="000D7ABA" w:rsidRDefault="001D53A9">
      <w:pPr>
        <w:spacing w:before="120" w:after="120" w:line="240" w:lineRule="auto"/>
        <w:ind w:left="120" w:right="120"/>
        <w:jc w:val="center"/>
        <w:rPr>
          <w:color w:val="000000"/>
        </w:rPr>
      </w:pPr>
      <w:r>
        <w:rPr>
          <w:color w:val="000000"/>
        </w:rPr>
        <w:t xml:space="preserve">Assinatura: </w:t>
      </w:r>
      <w:sdt>
        <w:sdtPr>
          <w:rPr>
            <w:color w:val="000000"/>
          </w:rPr>
          <w:id w:val="-1674404795"/>
          <w:showingPlcHdr/>
        </w:sdtPr>
        <w:sdtEndPr/>
        <w:sdtContent>
          <w:r w:rsidR="007B6E06" w:rsidRPr="008B3432">
            <w:rPr>
              <w:rStyle w:val="TextodoEspaoReservado"/>
            </w:rPr>
            <w:t xml:space="preserve">Clique aqui para digitar </w:t>
          </w:r>
          <w:proofErr w:type="gramStart"/>
          <w:r w:rsidR="007B6E06" w:rsidRPr="008B3432">
            <w:rPr>
              <w:rStyle w:val="TextodoEspaoReservado"/>
            </w:rPr>
            <w:t>texto.</w:t>
          </w:r>
          <w:proofErr w:type="gramEnd"/>
        </w:sdtContent>
      </w:sdt>
    </w:p>
    <w:p w14:paraId="3171A98A" w14:textId="77777777" w:rsidR="000D7ABA" w:rsidRDefault="000D7ABA">
      <w:pPr>
        <w:spacing w:before="120" w:after="120" w:line="240" w:lineRule="auto"/>
        <w:ind w:left="120" w:right="120"/>
        <w:jc w:val="center"/>
        <w:rPr>
          <w:sz w:val="18"/>
          <w:szCs w:val="18"/>
        </w:rPr>
      </w:pPr>
    </w:p>
    <w:tbl>
      <w:tblPr>
        <w:tblStyle w:val="a0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4"/>
      </w:tblGrid>
      <w:tr w:rsidR="000D7ABA" w14:paraId="433360B7" w14:textId="77777777">
        <w:tc>
          <w:tcPr>
            <w:tcW w:w="14144" w:type="dxa"/>
          </w:tcPr>
          <w:p w14:paraId="7081EB78" w14:textId="77777777" w:rsidR="000D7ABA" w:rsidRDefault="001D53A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*Descrição das obrigações dispostas no Art. 3º da Instrução Normativa nº 9, 01 de junho de 2021</w:t>
            </w:r>
          </w:p>
        </w:tc>
      </w:tr>
      <w:tr w:rsidR="000D7ABA" w14:paraId="320D2836" w14:textId="77777777">
        <w:tc>
          <w:tcPr>
            <w:tcW w:w="14144" w:type="dxa"/>
          </w:tcPr>
          <w:p w14:paraId="25122BB7" w14:textId="77777777" w:rsidR="000D7ABA" w:rsidRDefault="001D53A9">
            <w:pPr>
              <w:spacing w:before="120" w:after="120"/>
              <w:ind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3º Os diretores poderão solicitar a Bolsa Gestão a partir da sua posse, observando as seguintes obrigações:</w:t>
            </w:r>
          </w:p>
          <w:p w14:paraId="4523E026" w14:textId="77777777" w:rsidR="000D7ABA" w:rsidRDefault="001D53A9">
            <w:pPr>
              <w:spacing w:before="120" w:after="120"/>
              <w:ind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- apresentar Plano de Atividades, nos termos das suas atribuições;</w:t>
            </w:r>
          </w:p>
          <w:p w14:paraId="0C5AF563" w14:textId="77777777" w:rsidR="000D7ABA" w:rsidRDefault="001D53A9">
            <w:pPr>
              <w:spacing w:before="120" w:after="120"/>
              <w:ind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- dedicar horas semanais para a execução do Plano de Atividades, conforme previsto na Portaria citada no Art 9° desta Instrução Normativa;</w:t>
            </w:r>
          </w:p>
          <w:p w14:paraId="188499CE" w14:textId="77777777" w:rsidR="000D7ABA" w:rsidRDefault="001D53A9">
            <w:pPr>
              <w:spacing w:before="120" w:after="120"/>
              <w:ind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- não se ausentar da Moradia Estudantil por mais de 1 (uma) semana, sem prévio aviso ao Conselho Local da Moradia Estudantil.</w:t>
            </w:r>
          </w:p>
        </w:tc>
      </w:tr>
      <w:tr w:rsidR="000D7ABA" w14:paraId="682B715F" w14:textId="77777777">
        <w:tc>
          <w:tcPr>
            <w:tcW w:w="14144" w:type="dxa"/>
          </w:tcPr>
          <w:p w14:paraId="3DCC782F" w14:textId="77777777" w:rsidR="000D7ABA" w:rsidRDefault="001D53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**Descrição das competências da Diretoria Local da Moradia Estudantil prevista no artigo 28 da Resolução Consuni/Unipampa Nº 274/19.</w:t>
            </w:r>
          </w:p>
        </w:tc>
      </w:tr>
      <w:tr w:rsidR="000D7ABA" w14:paraId="7F8EDD0C" w14:textId="77777777">
        <w:tc>
          <w:tcPr>
            <w:tcW w:w="14144" w:type="dxa"/>
          </w:tcPr>
          <w:p w14:paraId="65A94298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Art. 28 Compete à Diretoria Local da Moradia Estudantil:</w:t>
            </w:r>
          </w:p>
          <w:p w14:paraId="296CAF71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– corresponsabilizar-se pela gestão da Moradia Estudantil;</w:t>
            </w:r>
          </w:p>
          <w:p w14:paraId="49933CF2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– zelar pela conservação do patrimônio que compõe a Moradia Estudantil, bem como pelo seu funcionamento e solicitar ao Conselho Local da Moradia </w:t>
            </w:r>
            <w:r>
              <w:rPr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studantil vistorias no imóvel e/ou no patrimônio;</w:t>
            </w:r>
          </w:p>
          <w:p w14:paraId="3095E0EA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– constituir comissões auxiliares, a fim de defender os interesses da Moradia Estudantil sempre que necessário;</w:t>
            </w:r>
          </w:p>
          <w:p w14:paraId="00E2320D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IV – publicar informes acerca do funcionamento da Moradia Estudantil;</w:t>
            </w:r>
          </w:p>
          <w:p w14:paraId="00A6C351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 – encaminhar ao Conselho Local da Moradia Estudantil os casos que exigirem intervenção;</w:t>
            </w:r>
          </w:p>
          <w:p w14:paraId="189F9C72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 – solicitar a aquisição de materiais e reparos necessários ao funcionamento da Moradia Estudantil ao Coordenador Administrativo ou ao servidor designado para tal atividade no respectivo </w:t>
            </w:r>
            <w:r>
              <w:rPr>
                <w:i/>
                <w:color w:val="000000"/>
                <w:sz w:val="16"/>
                <w:szCs w:val="16"/>
              </w:rPr>
              <w:t>Campus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14:paraId="3E419239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 – organizar e acompanhar a limpeza dos espaços coletivos da Moradia Estudantil;</w:t>
            </w:r>
          </w:p>
          <w:p w14:paraId="749366DD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VIII – convocar reuniões junto ao Conselho Local da Moradia Estudantil;</w:t>
            </w:r>
          </w:p>
          <w:p w14:paraId="55DE1FD3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IX – comunicar ao </w:t>
            </w:r>
            <w:proofErr w:type="gramStart"/>
            <w:r>
              <w:rPr>
                <w:color w:val="000000"/>
                <w:sz w:val="16"/>
                <w:szCs w:val="16"/>
              </w:rPr>
              <w:t>NuDE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do respectivo </w:t>
            </w:r>
            <w:r>
              <w:rPr>
                <w:i/>
                <w:color w:val="000000"/>
                <w:sz w:val="16"/>
                <w:szCs w:val="16"/>
              </w:rPr>
              <w:t>Campus</w:t>
            </w:r>
            <w:r>
              <w:rPr>
                <w:color w:val="000000"/>
                <w:sz w:val="16"/>
                <w:szCs w:val="16"/>
              </w:rPr>
              <w:t> e ao Conselho Local da Moradia Estudantil, qualquer necessidade de alteração no quadro de vagas da Moradia Estudantil, bem como as notificações de afastamentos de discentes moradores por período igual ou superior a quinze dias;</w:t>
            </w:r>
          </w:p>
          <w:p w14:paraId="4577BF17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responder </w:t>
            </w:r>
            <w:r>
              <w:rPr>
                <w:sz w:val="16"/>
                <w:szCs w:val="16"/>
              </w:rPr>
              <w:t>às solicitações</w:t>
            </w:r>
            <w:r>
              <w:rPr>
                <w:color w:val="000000"/>
                <w:sz w:val="16"/>
                <w:szCs w:val="16"/>
              </w:rPr>
              <w:t xml:space="preserve"> formais recebidas de morador e/ou servidor da Instituição, cujo teor esteja relacionado à Moradia Estudantil;</w:t>
            </w:r>
          </w:p>
          <w:p w14:paraId="1DEA9C3D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 – providenciar a elaboração das normas internas de convivência da Moradia Estudantil, em até trinta dias após o início do funcionamento da Moradia Estudantil;</w:t>
            </w:r>
          </w:p>
          <w:p w14:paraId="4C78A38E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XII – dar publicidade, cumprir e fazer cumprir este Estatuto;</w:t>
            </w:r>
          </w:p>
          <w:p w14:paraId="4B275ECB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XIII – colaborar com a gestão das vagas da Moradia Estudantil, incluindo levantamento, preenchimento e trocas internas, com o aval do Conselho Local da Moradia Estudantil;</w:t>
            </w:r>
          </w:p>
          <w:p w14:paraId="406C7447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XIV – apoiar na recepção e no encaminhamento dos novos moradores às vagas;</w:t>
            </w:r>
          </w:p>
          <w:p w14:paraId="1BB59C2A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XV – auxiliar na escolha de representantes em eventos externos destinados a tratar de assuntos referentes à Moradia Estudantil;</w:t>
            </w:r>
          </w:p>
          <w:p w14:paraId="2134BEF7" w14:textId="77777777" w:rsidR="000D7ABA" w:rsidRDefault="001D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XVI – outras atribuições estabelecidas pelo Regimento Local da Moradia Estudantil.</w:t>
            </w:r>
          </w:p>
        </w:tc>
      </w:tr>
    </w:tbl>
    <w:p w14:paraId="26C314F7" w14:textId="77777777" w:rsidR="000D7ABA" w:rsidRDefault="000D7ABA">
      <w:pPr>
        <w:rPr>
          <w:sz w:val="18"/>
          <w:szCs w:val="18"/>
        </w:rPr>
      </w:pPr>
      <w:bookmarkStart w:id="1" w:name="_heading=h.gjdgxs" w:colFirst="0" w:colLast="0"/>
      <w:bookmarkEnd w:id="1"/>
    </w:p>
    <w:sectPr w:rsidR="000D7ABA">
      <w:headerReference w:type="default" r:id="rId8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07FA8" w14:textId="77777777" w:rsidR="00E928B8" w:rsidRDefault="00E928B8">
      <w:pPr>
        <w:spacing w:after="0" w:line="240" w:lineRule="auto"/>
      </w:pPr>
      <w:r>
        <w:separator/>
      </w:r>
    </w:p>
  </w:endnote>
  <w:endnote w:type="continuationSeparator" w:id="0">
    <w:p w14:paraId="40F174C1" w14:textId="77777777" w:rsidR="00E928B8" w:rsidRDefault="00E9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FD7EA" w14:textId="77777777" w:rsidR="00E928B8" w:rsidRDefault="00E928B8">
      <w:pPr>
        <w:spacing w:after="0" w:line="240" w:lineRule="auto"/>
      </w:pPr>
      <w:r>
        <w:separator/>
      </w:r>
    </w:p>
  </w:footnote>
  <w:footnote w:type="continuationSeparator" w:id="0">
    <w:p w14:paraId="2F8113D9" w14:textId="77777777" w:rsidR="00E928B8" w:rsidRDefault="00E9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8B1C3" w14:textId="77777777" w:rsidR="000D7ABA" w:rsidRDefault="001D53A9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Bolsa Gestão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FE8D25" wp14:editId="0A79A5B4">
          <wp:simplePos x="0" y="0"/>
          <wp:positionH relativeFrom="column">
            <wp:posOffset>-19048</wp:posOffset>
          </wp:positionH>
          <wp:positionV relativeFrom="paragraph">
            <wp:posOffset>-189863</wp:posOffset>
          </wp:positionV>
          <wp:extent cx="2181225" cy="51244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7877BC" w14:textId="77777777" w:rsidR="000D7ABA" w:rsidRDefault="001D53A9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para membros da </w:t>
    </w:r>
  </w:p>
  <w:p w14:paraId="0E961E5F" w14:textId="77777777" w:rsidR="000D7ABA" w:rsidRDefault="001D53A9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i/>
      </w:rPr>
    </w:pPr>
    <w:r>
      <w:rPr>
        <w:i/>
        <w:sz w:val="18"/>
        <w:szCs w:val="18"/>
      </w:rPr>
      <w:t>Diretoria Local da Moradia Estudantil</w:t>
    </w:r>
  </w:p>
  <w:p w14:paraId="3017E965" w14:textId="77777777" w:rsidR="000D7ABA" w:rsidRDefault="000D7ABA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sz w:val="10"/>
        <w:szCs w:val="10"/>
      </w:rPr>
    </w:pPr>
  </w:p>
  <w:p w14:paraId="20619B17" w14:textId="77777777" w:rsidR="000D7ABA" w:rsidRDefault="000D7A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B877B33" w14:textId="77777777" w:rsidR="000D7ABA" w:rsidRDefault="000D7A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2ctnW1c0YHJMBiWZOHGWkjdRBk=" w:salt="G98dTDjLo7nc+1jwa5oJa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BA"/>
    <w:rsid w:val="000D7ABA"/>
    <w:rsid w:val="001D53A9"/>
    <w:rsid w:val="005C3B39"/>
    <w:rsid w:val="007B6E06"/>
    <w:rsid w:val="00C80AB7"/>
    <w:rsid w:val="00E928B8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E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B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01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91D"/>
  </w:style>
  <w:style w:type="paragraph" w:styleId="Rodap">
    <w:name w:val="footer"/>
    <w:basedOn w:val="Normal"/>
    <w:link w:val="RodapChar"/>
    <w:uiPriority w:val="99"/>
    <w:unhideWhenUsed/>
    <w:rsid w:val="00301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1D"/>
  </w:style>
  <w:style w:type="table" w:customStyle="1" w:styleId="TableNormal0">
    <w:name w:val="Table Normal"/>
    <w:rsid w:val="00993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E0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B6E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B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01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91D"/>
  </w:style>
  <w:style w:type="paragraph" w:styleId="Rodap">
    <w:name w:val="footer"/>
    <w:basedOn w:val="Normal"/>
    <w:link w:val="RodapChar"/>
    <w:uiPriority w:val="99"/>
    <w:unhideWhenUsed/>
    <w:rsid w:val="00301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1D"/>
  </w:style>
  <w:style w:type="table" w:customStyle="1" w:styleId="TableNormal0">
    <w:name w:val="Table Normal"/>
    <w:rsid w:val="00993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E0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B6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67"/>
    <w:rsid w:val="00187799"/>
    <w:rsid w:val="00850867"/>
    <w:rsid w:val="009D228D"/>
    <w:rsid w:val="00B0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22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22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RxbCN0T9e3QrMSfNno2FzAobA==">AMUW2mUAOJ2GDtiTYo7CSzyL5SG6X52HBFa8Zhg6DzyjhhFxEOEz+v3Vk8cHMQobVH72kSIRkMg2KsRU3shJY+5ezRLo1fQTv14Xe+r+rK3BoamjuyzRtdDqWREVdjvEK4dAvJzpz06LnWudiYl0hohmb9/1rtNe8w==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MAUREN DE CHIARO FERREIRA</cp:lastModifiedBy>
  <cp:revision>6</cp:revision>
  <dcterms:created xsi:type="dcterms:W3CDTF">2022-02-17T19:49:00Z</dcterms:created>
  <dcterms:modified xsi:type="dcterms:W3CDTF">2022-07-20T13:29:00Z</dcterms:modified>
</cp:coreProperties>
</file>