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Arial" w:hAnsi="Arial" w:cs="Arial"/>
          <w:b/>
          <w:szCs w:val="24"/>
          <w:lang w:val="pt-BR"/>
        </w:rPr>
      </w:pPr>
      <w:r>
        <w:rPr>
          <w:rFonts w:hint="default" w:ascii="Arial" w:hAnsi="Arial" w:cs="Arial"/>
          <w:b/>
          <w:szCs w:val="24"/>
        </w:rPr>
        <w:t xml:space="preserve">EDITAL Nº </w:t>
      </w:r>
      <w:r>
        <w:rPr>
          <w:rFonts w:hint="default" w:ascii="Arial" w:hAnsi="Arial" w:cs="Arial"/>
          <w:b/>
          <w:szCs w:val="24"/>
          <w:lang w:val="pt-BR"/>
        </w:rPr>
        <w:t>65</w:t>
      </w:r>
      <w:r>
        <w:rPr>
          <w:rFonts w:hint="default" w:ascii="Arial" w:hAnsi="Arial" w:cs="Arial"/>
          <w:b/>
          <w:szCs w:val="24"/>
        </w:rPr>
        <w:t>/201</w:t>
      </w:r>
      <w:r>
        <w:rPr>
          <w:rFonts w:hint="default" w:ascii="Arial" w:hAnsi="Arial" w:cs="Arial"/>
          <w:b/>
          <w:szCs w:val="24"/>
          <w:lang w:val="pt-BR"/>
        </w:rPr>
        <w:t>9</w:t>
      </w:r>
    </w:p>
    <w:p>
      <w:pPr>
        <w:spacing w:after="0" w:line="240" w:lineRule="auto"/>
        <w:ind w:firstLine="708"/>
        <w:jc w:val="center"/>
        <w:rPr>
          <w:rFonts w:hint="default" w:ascii="Arial" w:hAnsi="Arial" w:cs="Arial"/>
          <w:b/>
          <w:sz w:val="28"/>
          <w:szCs w:val="24"/>
        </w:rPr>
      </w:pPr>
      <w:r>
        <w:rPr>
          <w:rFonts w:hint="default" w:ascii="Arial" w:hAnsi="Arial" w:cs="Arial"/>
          <w:b/>
          <w:szCs w:val="24"/>
        </w:rPr>
        <w:t>PROGRAMA DE APOIO À FORMAÇÃO CONTINUADA DE PROFISSIONAIS DA EDUCAÇÃO BÁSICA - PROFOR</w:t>
      </w:r>
    </w:p>
    <w:p>
      <w:pPr>
        <w:spacing w:after="0" w:line="240" w:lineRule="auto"/>
        <w:jc w:val="center"/>
        <w:rPr>
          <w:rFonts w:hint="default" w:ascii="Arial" w:hAnsi="Arial" w:cs="Arial"/>
          <w:b/>
          <w:sz w:val="28"/>
          <w:szCs w:val="24"/>
        </w:rPr>
      </w:pPr>
    </w:p>
    <w:p>
      <w:pPr>
        <w:spacing w:after="0" w:line="240" w:lineRule="auto"/>
        <w:jc w:val="center"/>
        <w:rPr>
          <w:rFonts w:hint="default" w:ascii="Arial" w:hAnsi="Arial" w:cs="Arial"/>
          <w:b/>
          <w:sz w:val="24"/>
        </w:rPr>
      </w:pPr>
      <w:r>
        <w:rPr>
          <w:rFonts w:hint="default" w:ascii="Arial" w:hAnsi="Arial" w:cs="Arial"/>
          <w:b/>
          <w:sz w:val="24"/>
        </w:rPr>
        <w:t xml:space="preserve">ANEXO II </w:t>
      </w:r>
    </w:p>
    <w:p>
      <w:pPr>
        <w:spacing w:after="0" w:line="240" w:lineRule="auto"/>
        <w:jc w:val="center"/>
        <w:rPr>
          <w:rFonts w:hint="default" w:ascii="Arial" w:hAnsi="Arial" w:cs="Arial"/>
          <w:b/>
          <w:sz w:val="14"/>
          <w:szCs w:val="16"/>
        </w:rPr>
      </w:pPr>
      <w:r>
        <w:rPr>
          <w:rFonts w:hint="default" w:ascii="Arial" w:hAnsi="Arial" w:cs="Arial"/>
          <w:b/>
          <w:sz w:val="24"/>
        </w:rPr>
        <w:t>Planilha de utilização de recursos financeiros</w:t>
      </w:r>
    </w:p>
    <w:p>
      <w:pPr>
        <w:spacing w:after="0" w:line="240" w:lineRule="auto"/>
        <w:jc w:val="center"/>
        <w:rPr>
          <w:rFonts w:hint="default" w:ascii="Arial" w:hAnsi="Arial" w:cs="Arial"/>
          <w:b/>
          <w:sz w:val="14"/>
          <w:szCs w:val="16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Planilha de Recursos Solicitados:</w:t>
      </w:r>
    </w:p>
    <w:p>
      <w:pPr>
        <w:pStyle w:val="6"/>
        <w:spacing w:after="10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 DIÁRIAS</w:t>
      </w:r>
    </w:p>
    <w:tbl>
      <w:tblPr>
        <w:tblStyle w:val="5"/>
        <w:tblW w:w="13971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474"/>
        <w:gridCol w:w="2058"/>
        <w:gridCol w:w="1763"/>
        <w:gridCol w:w="2057"/>
        <w:gridCol w:w="25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Classificação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Quantidade de diárias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Local e Instituição de Origem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Período previsto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Justificativa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 xml:space="preserve">Professor ou TAE da UNIPAMPA ou de outras instituições públicas </w:t>
            </w:r>
            <w:r>
              <w:rPr>
                <w:rFonts w:hint="default" w:ascii="Arial" w:hAnsi="Arial" w:cs="Arial"/>
              </w:rPr>
              <w:t>(municipal, estadual e federal)</w:t>
            </w:r>
            <w:r>
              <w:rPr>
                <w:rFonts w:hint="default" w:ascii="Arial" w:hAnsi="Arial" w:cs="Arial"/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Colaborador Eventual</w:t>
            </w:r>
            <w:r>
              <w:rPr>
                <w:rFonts w:hint="default" w:ascii="Arial" w:hAnsi="Arial" w:cs="Arial"/>
              </w:rPr>
              <w:t xml:space="preserve"> (sem vínculo com instituições públicas)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Total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pStyle w:val="6"/>
              <w:snapToGrid w:val="0"/>
              <w:spacing w:after="100"/>
              <w:jc w:val="center"/>
              <w:rPr>
                <w:rFonts w:hint="default" w:ascii="Arial" w:hAnsi="Arial" w:cs="Arial"/>
              </w:rPr>
            </w:pPr>
          </w:p>
        </w:tc>
      </w:tr>
    </w:tbl>
    <w:p>
      <w:pPr>
        <w:pStyle w:val="6"/>
        <w:spacing w:after="100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  <w:u w:val="single"/>
        </w:rPr>
        <w:t>Observações:</w:t>
      </w:r>
    </w:p>
    <w:p>
      <w:pPr>
        <w:pStyle w:val="6"/>
        <w:spacing w:line="240" w:lineRule="auto"/>
        <w:jc w:val="both"/>
        <w:rPr>
          <w:rFonts w:hint="default" w:ascii="Arial" w:hAnsi="Arial" w:cs="Arial"/>
          <w:b/>
          <w:color w:val="auto"/>
          <w:sz w:val="10"/>
          <w:szCs w:val="10"/>
        </w:rPr>
      </w:pPr>
      <w:r>
        <w:rPr>
          <w:rFonts w:hint="default" w:ascii="Arial" w:hAnsi="Arial" w:cs="Arial"/>
          <w:b/>
          <w:sz w:val="20"/>
          <w:szCs w:val="20"/>
        </w:rPr>
        <w:t>* o cálculo das diárias para servidor com SIAPE deverá considerar os valores descritos no final deste anexo e o desconto referente ao auxílio-alimentação, no valor de R$ 20,82/dia; para os demais casos, as diárias deverão ser calculadas sem o referido desconto.</w:t>
      </w:r>
    </w:p>
    <w:p>
      <w:pPr>
        <w:spacing w:after="0" w:line="24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20"/>
          <w:szCs w:val="20"/>
        </w:rPr>
        <w:t xml:space="preserve">* </w:t>
      </w:r>
      <w:r>
        <w:rPr>
          <w:rFonts w:hint="default" w:ascii="Arial" w:hAnsi="Arial" w:cs="Arial"/>
          <w:b/>
          <w:color w:val="222222"/>
          <w:sz w:val="20"/>
          <w:szCs w:val="20"/>
          <w:shd w:val="clear" w:color="auto" w:fill="FFFFFF"/>
        </w:rPr>
        <w:t>acrescentar o valor da taxa de embarque e desembarque, nos casos em que não for utilizado veículo oficial em nenhum dos trechos da viagem.</w:t>
      </w:r>
      <w:r>
        <w:rPr>
          <w:rStyle w:val="7"/>
          <w:rFonts w:hint="default" w:ascii="Arial" w:hAnsi="Arial" w:cs="Arial"/>
          <w:b/>
          <w:color w:val="222222"/>
          <w:sz w:val="20"/>
          <w:szCs w:val="20"/>
          <w:shd w:val="clear" w:color="auto" w:fill="FFFFFF"/>
        </w:rPr>
        <w:t> </w:t>
      </w:r>
    </w:p>
    <w:p>
      <w:pPr>
        <w:pStyle w:val="6"/>
        <w:spacing w:line="240" w:lineRule="auto"/>
        <w:rPr>
          <w:rFonts w:hint="default" w:ascii="Arial" w:hAnsi="Arial" w:cs="Arial"/>
          <w:b/>
          <w:sz w:val="10"/>
          <w:szCs w:val="10"/>
        </w:rPr>
      </w:pPr>
      <w:r>
        <w:rPr>
          <w:rFonts w:hint="default" w:ascii="Arial" w:hAnsi="Arial" w:cs="Arial"/>
          <w:b/>
          <w:sz w:val="20"/>
          <w:szCs w:val="20"/>
        </w:rPr>
        <w:t xml:space="preserve">* as diárias poderão ser ajustadas após aprovação, mediante justificativa encaminhada para a PROEXT. </w:t>
      </w: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* as diárias serão solicitadas via SCDP e operacionalizadas no Campus de origem de cada Coordenador de Curso.</w:t>
      </w: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pStyle w:val="6"/>
        <w:spacing w:after="100"/>
        <w:rPr>
          <w:rFonts w:hint="default" w:ascii="Arial" w:hAnsi="Arial" w:cs="Arial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276" w:right="1417" w:bottom="1134" w:left="1417" w:header="284" w:footer="708" w:gutter="0"/>
          <w:cols w:space="720" w:num="1"/>
          <w:docGrid w:linePitch="360" w:charSpace="0"/>
        </w:sectPr>
      </w:pPr>
    </w:p>
    <w:p>
      <w:pPr>
        <w:pStyle w:val="6"/>
        <w:spacing w:after="10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 PASSAGENS</w:t>
      </w:r>
    </w:p>
    <w:tbl>
      <w:tblPr>
        <w:tblStyle w:val="5"/>
        <w:tblW w:w="1401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701"/>
        <w:gridCol w:w="2268"/>
        <w:gridCol w:w="1985"/>
        <w:gridCol w:w="2409"/>
        <w:gridCol w:w="1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Classificação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Quantidade de passagens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Local e Instituição de Origem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Período previsto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Justificativa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 xml:space="preserve">Professor ou TAE da UNIPAMPA ou de outras instituições públicas </w:t>
            </w:r>
            <w:r>
              <w:rPr>
                <w:rFonts w:hint="default" w:ascii="Arial" w:hAnsi="Arial" w:cs="Arial"/>
              </w:rPr>
              <w:t>(municipal, estadual e federal)</w:t>
            </w:r>
            <w:r>
              <w:rPr>
                <w:rFonts w:hint="default" w:ascii="Arial" w:hAnsi="Arial" w:cs="Arial"/>
                <w:b/>
              </w:rPr>
              <w:t xml:space="preserve"> </w:t>
            </w:r>
            <w:r>
              <w:rPr>
                <w:rFonts w:hint="default" w:ascii="Arial" w:hAnsi="Arial" w:cs="Arial"/>
                <w:sz w:val="20"/>
              </w:rPr>
              <w:t xml:space="preserve">- </w:t>
            </w:r>
            <w:r>
              <w:rPr>
                <w:rFonts w:hint="default" w:ascii="Arial" w:hAnsi="Arial" w:cs="Arial"/>
                <w:b/>
                <w:sz w:val="20"/>
              </w:rPr>
              <w:t>RODOVIÁRIO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Colaborador Eventual</w:t>
            </w:r>
            <w:r>
              <w:rPr>
                <w:rFonts w:hint="default" w:ascii="Arial" w:hAnsi="Arial" w:cs="Arial"/>
              </w:rPr>
              <w:t xml:space="preserve"> (sem vínculo com instituições públicas) </w:t>
            </w:r>
            <w:r>
              <w:rPr>
                <w:rFonts w:hint="default" w:ascii="Arial" w:hAnsi="Arial" w:cs="Arial"/>
                <w:sz w:val="20"/>
              </w:rPr>
              <w:t xml:space="preserve">- </w:t>
            </w:r>
            <w:r>
              <w:rPr>
                <w:rFonts w:hint="default" w:ascii="Arial" w:hAnsi="Arial" w:cs="Arial"/>
                <w:b/>
                <w:sz w:val="20"/>
              </w:rPr>
              <w:t>RODOVIÁRIO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 xml:space="preserve">Professor ou TAE da UNIPAMPA ou de outras instituições públicas </w:t>
            </w:r>
            <w:r>
              <w:rPr>
                <w:rFonts w:hint="default" w:ascii="Arial" w:hAnsi="Arial" w:cs="Arial"/>
              </w:rPr>
              <w:t>(municipal, estadual e federal)</w:t>
            </w:r>
            <w:r>
              <w:rPr>
                <w:rFonts w:hint="default" w:ascii="Arial" w:hAnsi="Arial" w:cs="Arial"/>
                <w:b/>
              </w:rPr>
              <w:t xml:space="preserve"> </w:t>
            </w:r>
            <w:r>
              <w:rPr>
                <w:rFonts w:hint="default" w:ascii="Arial" w:hAnsi="Arial" w:cs="Arial"/>
                <w:sz w:val="20"/>
              </w:rPr>
              <w:t xml:space="preserve">- </w:t>
            </w:r>
            <w:r>
              <w:rPr>
                <w:rFonts w:hint="default" w:ascii="Arial" w:hAnsi="Arial" w:cs="Arial"/>
                <w:b/>
                <w:sz w:val="20"/>
              </w:rPr>
              <w:t>AÉREO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Colaborador Eventual</w:t>
            </w:r>
            <w:r>
              <w:rPr>
                <w:rFonts w:hint="default" w:ascii="Arial" w:hAnsi="Arial" w:cs="Arial"/>
              </w:rPr>
              <w:t xml:space="preserve"> (sem vínculo com instituições públicas) </w:t>
            </w:r>
            <w:r>
              <w:rPr>
                <w:rFonts w:hint="default" w:ascii="Arial" w:hAnsi="Arial" w:cs="Arial"/>
                <w:sz w:val="20"/>
              </w:rPr>
              <w:t xml:space="preserve">- </w:t>
            </w:r>
            <w:r>
              <w:rPr>
                <w:rFonts w:hint="default" w:ascii="Arial" w:hAnsi="Arial" w:cs="Arial"/>
                <w:b/>
                <w:sz w:val="20"/>
              </w:rPr>
              <w:t>AÉREO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pStyle w:val="6"/>
              <w:spacing w:after="10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Total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pStyle w:val="6"/>
              <w:snapToGrid w:val="0"/>
              <w:spacing w:after="100"/>
              <w:rPr>
                <w:rFonts w:hint="default" w:ascii="Arial" w:hAnsi="Arial" w:cs="Arial"/>
              </w:rPr>
            </w:pPr>
          </w:p>
        </w:tc>
      </w:tr>
    </w:tbl>
    <w:p>
      <w:pPr>
        <w:pStyle w:val="6"/>
        <w:spacing w:after="100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  <w:u w:val="single"/>
        </w:rPr>
        <w:t xml:space="preserve">Observação: </w:t>
      </w:r>
    </w:p>
    <w:p>
      <w:pPr>
        <w:pStyle w:val="6"/>
        <w:spacing w:line="240" w:lineRule="auto"/>
        <w:rPr>
          <w:rFonts w:hint="default" w:ascii="Arial" w:hAnsi="Arial" w:cs="Arial"/>
          <w:b/>
          <w:sz w:val="10"/>
          <w:szCs w:val="10"/>
        </w:rPr>
      </w:pPr>
      <w:r>
        <w:rPr>
          <w:rFonts w:hint="default" w:ascii="Arial" w:hAnsi="Arial" w:cs="Arial"/>
          <w:b/>
          <w:sz w:val="20"/>
          <w:szCs w:val="20"/>
        </w:rPr>
        <w:t xml:space="preserve">* as passagens poderão ser ajustadas após aprovação, mediante justificativa encaminhada para a PROEXT e não excedendo os limites máximos estipulados no Edital. </w:t>
      </w: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*as passagens serão solicitadas via SCDP e operacionalizadas no Campus de origem de cada Coordenador de Curso.</w:t>
      </w: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pStyle w:val="6"/>
        <w:spacing w:line="240" w:lineRule="auto"/>
        <w:rPr>
          <w:rFonts w:hint="default" w:ascii="Arial" w:hAnsi="Arial" w:cs="Arial"/>
          <w:b/>
          <w:sz w:val="20"/>
          <w:szCs w:val="20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3. AUXÍLIO FINANCEIRO</w:t>
      </w:r>
      <w:r>
        <w:rPr>
          <w:rFonts w:hint="default" w:ascii="Arial" w:hAnsi="Arial" w:cs="Arial"/>
          <w:lang w:val="pt-BR"/>
        </w:rPr>
        <w:t xml:space="preserve"> A ESTUDANTE</w:t>
      </w:r>
      <w:r>
        <w:rPr>
          <w:rFonts w:hint="default" w:ascii="Arial" w:hAnsi="Arial" w:cs="Arial"/>
        </w:rPr>
        <w:t xml:space="preserve"> para custear pequenas despesas de consumo relativas à participação de discente em atividades de organização e execução do curso.</w:t>
      </w:r>
    </w:p>
    <w:tbl>
      <w:tblPr>
        <w:tblStyle w:val="5"/>
        <w:tblW w:w="1401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8"/>
        <w:gridCol w:w="7885"/>
        <w:gridCol w:w="2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Tipo de despesa de custeio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Justificativa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Total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snapToGrid w:val="0"/>
              <w:spacing w:after="0" w:line="240" w:lineRule="auto"/>
              <w:rPr>
                <w:rFonts w:hint="default" w:ascii="Arial" w:hAnsi="Arial" w:cs="Arial"/>
              </w:rPr>
            </w:pPr>
          </w:p>
        </w:tc>
      </w:tr>
    </w:tbl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Obs.: Livros não poderão ser adquiridos, pois são considerados materiais permanentes.</w:t>
      </w:r>
    </w:p>
    <w:p>
      <w:pPr>
        <w:rPr>
          <w:rFonts w:hint="default" w:ascii="Arial" w:hAnsi="Arial" w:cs="Arial"/>
        </w:rPr>
      </w:pPr>
    </w:p>
    <w:p>
      <w:pPr>
        <w:pageBreakBefore/>
        <w:spacing w:after="0"/>
        <w:contextualSpacing/>
        <w:jc w:val="center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Cs w:val="20"/>
        </w:rPr>
        <w:t>Tabela – Valor da Indenização de Diárias aos servidores públicos federais no país.</w:t>
      </w:r>
    </w:p>
    <w:p>
      <w:pPr>
        <w:spacing w:after="0"/>
        <w:contextualSpacing/>
        <w:rPr>
          <w:rFonts w:hint="default" w:ascii="Arial" w:hAnsi="Arial" w:cs="Arial"/>
          <w:b/>
          <w:sz w:val="20"/>
          <w:szCs w:val="20"/>
        </w:rPr>
      </w:pPr>
    </w:p>
    <w:tbl>
      <w:tblPr>
        <w:tblStyle w:val="5"/>
        <w:tblW w:w="947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Classificação do Cargo/Emprego/Função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</w:rPr>
              <w:t>Deslocamentos para a região dos campi Unipampa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DAS-6; CD-1; FDS-1 e FDJ-1 do BACEN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253,50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DAS-5, DAS-4, DAS-3; CD-2, CD-3, CD-4;                 FDE-1, FDE-2; FDT-1; FCA-1, FCA-2, FCA-3;                FCT1, FCT2; FCT3, GTS1; GTS2; GTS3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211,50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DAS-2, DAS-1; FCT4, FCT5, FCT6, FCT7; cargos de nível superior e FCINSS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FG-1, FG-2, FG-3; GR; FST-1, FST-2, FST-3 do BACEN; FDO-1, FCA-4, FCA- 5 do BACEN;                                 FCT8, FCT9, FCT10, FCT11, FCT12, FCT13, FCT14, FCT15; cargos de nível intermediário e auxiliar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177,00</w:t>
            </w:r>
          </w:p>
        </w:tc>
      </w:tr>
    </w:tbl>
    <w:p>
      <w:pPr>
        <w:spacing w:after="0"/>
        <w:ind w:left="2124"/>
        <w:contextualSpacing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 xml:space="preserve"> Adicional de Embarque e Desembarque – R$ 95,00</w:t>
      </w:r>
    </w:p>
    <w:p>
      <w:pPr>
        <w:spacing w:after="0"/>
        <w:contextualSpacing/>
        <w:rPr>
          <w:rFonts w:hint="default" w:ascii="Arial" w:hAnsi="Arial" w:cs="Arial"/>
          <w:b/>
        </w:rPr>
      </w:pPr>
    </w:p>
    <w:p>
      <w:pPr>
        <w:pStyle w:val="6"/>
        <w:spacing w:after="100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  <w:u w:val="single"/>
        </w:rPr>
        <w:t xml:space="preserve">Observação: </w:t>
      </w:r>
    </w:p>
    <w:p>
      <w:pPr>
        <w:spacing w:after="0"/>
        <w:contextualSpacing/>
        <w:jc w:val="both"/>
        <w:rPr>
          <w:rFonts w:hint="default" w:ascii="Arial" w:hAnsi="Arial" w:cs="Arial"/>
          <w:sz w:val="22"/>
          <w:szCs w:val="22"/>
        </w:rPr>
        <w:sectPr>
          <w:pgSz w:w="16783" w:h="11850" w:orient="landscape"/>
          <w:pgMar w:top="1701" w:right="1701" w:bottom="1134" w:left="1134" w:header="426" w:footer="709" w:gutter="0"/>
          <w:cols w:equalWidth="0" w:num="1">
            <w:col w:w="9746"/>
          </w:cols>
          <w:formProt w:val="0"/>
          <w:docGrid w:linePitch="360" w:charSpace="0"/>
        </w:sectPr>
      </w:pPr>
      <w:r>
        <w:rPr>
          <w:rFonts w:hint="default" w:ascii="Arial" w:hAnsi="Arial" w:cs="Arial"/>
          <w:b/>
          <w:sz w:val="20"/>
          <w:szCs w:val="20"/>
        </w:rPr>
        <w:t>* quando o afastamento não exigir pernoite fora da sede ou no dia de retorno, o servidor fará jus à metade do valor da diária</w:t>
      </w:r>
      <w:bookmarkStart w:id="0" w:name="_GoBack"/>
      <w:bookmarkEnd w:id="0"/>
    </w:p>
    <w:p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00" w:after="0" w:line="240" w:lineRule="auto"/>
      <w:jc w:val="center"/>
      <w:rPr>
        <w:rFonts w:ascii="Arial" w:hAnsi="Arial" w:eastAsia="Times New Roman" w:cs="Arial"/>
        <w:kern w:val="1"/>
        <w:sz w:val="16"/>
        <w:szCs w:val="16"/>
        <w:lang w:eastAsia="ar-SA"/>
      </w:rPr>
    </w:pPr>
    <w:r>
      <w:rPr>
        <w:rFonts w:ascii="Arial" w:hAnsi="Arial" w:eastAsia="Times New Roman" w:cs="Arial"/>
        <w:b/>
        <w:bCs/>
        <w:kern w:val="1"/>
        <w:sz w:val="16"/>
        <w:szCs w:val="16"/>
        <w:lang w:eastAsia="ar-SA"/>
      </w:rPr>
      <w:t>Universidade Federal do Pampa – Pró-Reitoria de Extensão e Cultura</w:t>
    </w:r>
  </w:p>
  <w:p>
    <w:pPr>
      <w:spacing w:before="100" w:after="0" w:line="240" w:lineRule="auto"/>
      <w:jc w:val="center"/>
      <w:rPr>
        <w:lang w:val="en-US"/>
      </w:rPr>
    </w:pPr>
    <w:r>
      <w:rPr>
        <w:rFonts w:ascii="Arial" w:hAnsi="Arial" w:eastAsia="Times New Roman" w:cs="Arial"/>
        <w:kern w:val="1"/>
        <w:sz w:val="16"/>
        <w:szCs w:val="16"/>
        <w:lang w:val="en-US" w:eastAsia="ar-SA"/>
      </w:rPr>
      <w:t>Fone: (53) 3240-5426  Voip 5371 - Email: proext@unipampa.edu.br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val="pt-BR"/>
                            </w:rPr>
                          </w:pPr>
                          <w:r>
                            <w:rPr>
                              <w:sz w:val="18"/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xxMqha8BAABj&#10;AwAADgAAAAAAAAABACAAAAAeAQAAZHJzL2Uyb0RvYy54bWxQSwUGAAAAAAYABgBZAQAAP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val="pt-BR"/>
                      </w:rPr>
                    </w:pPr>
                    <w:r>
                      <w:rPr>
                        <w:sz w:val="18"/>
                        <w:lang w:val="pt-BR"/>
                      </w:rPr>
                      <w:fldChar w:fldCharType="begin"/>
                    </w:r>
                    <w:r>
                      <w:rPr>
                        <w:sz w:val="18"/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pt-BR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  <w:lang w:val="pt-B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4876800" cy="1275715"/>
          <wp:effectExtent l="0" t="0" r="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0" cy="1275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61CE"/>
    <w:rsid w:val="1AAC7DED"/>
    <w:rsid w:val="25184475"/>
    <w:rsid w:val="2D206E8C"/>
    <w:rsid w:val="377F6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O-normal"/>
    <w:qFormat/>
    <w:uiPriority w:val="0"/>
    <w:pPr>
      <w:suppressAutoHyphens/>
      <w:spacing w:line="276" w:lineRule="auto"/>
    </w:pPr>
    <w:rPr>
      <w:rFonts w:ascii="Arial" w:hAnsi="Arial" w:eastAsia="Arial" w:cs="Arial"/>
      <w:color w:val="000000"/>
      <w:sz w:val="22"/>
      <w:szCs w:val="22"/>
      <w:lang w:val="pt-BR" w:eastAsia="zh-CN" w:bidi="ar-SA"/>
    </w:rPr>
  </w:style>
  <w:style w:type="character" w:customStyle="1" w:styleId="7">
    <w:name w:val="apple-converted-space"/>
    <w:basedOn w:val="4"/>
    <w:qFormat/>
    <w:uiPriority w:val="0"/>
  </w:style>
  <w:style w:type="paragraph" w:customStyle="1" w:styleId="8">
    <w:name w:val="_Style 4"/>
    <w:basedOn w:val="1"/>
    <w:qFormat/>
    <w:uiPriority w:val="0"/>
    <w:pPr>
      <w:spacing w:before="0" w:after="200"/>
      <w:ind w:left="720" w:right="0" w:firstLine="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2018-03-05T19:04:00Z</dcterms:created>
  <dc:creator>rafaelmaurer</dc:creator>
  <cp:lastModifiedBy>rafaelmaurer</cp:lastModifiedBy>
  <dcterms:modified xsi:type="dcterms:W3CDTF">2019-03-17T18:03:13Z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