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Verdana" w:hAnsi="Verdana" w:eastAsia="SimSun" w:cs="Verdana"/>
          <w:b/>
          <w:bCs/>
          <w:sz w:val="24"/>
          <w:szCs w:val="24"/>
        </w:rPr>
      </w:pPr>
      <w:r>
        <w:drawing>
          <wp:inline distT="0" distB="0" distL="114300" distR="114300">
            <wp:extent cx="1652270" cy="1024255"/>
            <wp:effectExtent l="0" t="0" r="8890" b="120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Verdana" w:hAnsi="Verdana" w:eastAsia="SimSun" w:cs="Verdana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Verdana" w:hAnsi="Verdana" w:eastAsia="SimSun" w:cs="Verdana"/>
          <w:b/>
          <w:bCs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Verdana" w:hAnsi="Verdana" w:eastAsia="SimSun" w:cs="Verdana"/>
          <w:b/>
          <w:bCs/>
          <w:sz w:val="24"/>
          <w:szCs w:val="24"/>
        </w:rPr>
      </w:pPr>
      <w:r>
        <w:rPr>
          <w:rFonts w:hint="default" w:ascii="Verdana" w:hAnsi="Verdana" w:eastAsia="SimSun" w:cs="Verdana"/>
          <w:b/>
          <w:bCs/>
          <w:sz w:val="24"/>
          <w:szCs w:val="24"/>
        </w:rPr>
        <w:t>DECLARAÇÃO DE CAPACIDADE TÉCNICA</w:t>
      </w:r>
    </w:p>
    <w:p>
      <w:pPr>
        <w:jc w:val="both"/>
        <w:rPr>
          <w:rFonts w:hint="default" w:ascii="Verdana" w:hAnsi="Verdana" w:eastAsia="SimSun" w:cs="Verdana"/>
          <w:b/>
          <w:bCs/>
          <w:sz w:val="24"/>
          <w:szCs w:val="24"/>
        </w:rPr>
      </w:pPr>
    </w:p>
    <w:p>
      <w:pPr>
        <w:jc w:val="both"/>
        <w:rPr>
          <w:rFonts w:hint="default" w:ascii="Verdana" w:hAnsi="Verdana" w:eastAsia="SimSun" w:cs="Verdana"/>
          <w:sz w:val="24"/>
          <w:szCs w:val="24"/>
        </w:rPr>
      </w:pPr>
    </w:p>
    <w:p>
      <w:pPr>
        <w:tabs>
          <w:tab w:val="left" w:leader="underscore" w:pos="7938"/>
        </w:tabs>
        <w:spacing w:before="240" w:after="240" w:line="360" w:lineRule="auto"/>
        <w:jc w:val="both"/>
        <w:rPr>
          <w:rFonts w:ascii="Verdana" w:hAnsi="Verdana"/>
          <w:i w:val="0"/>
          <w:iCs w:val="0"/>
          <w:color w:val="auto"/>
          <w:sz w:val="22"/>
          <w:szCs w:val="22"/>
        </w:rPr>
      </w:pPr>
      <w:r>
        <w:rPr>
          <w:rFonts w:hint="default" w:ascii="Verdana" w:hAnsi="Verdana"/>
          <w:i w:val="0"/>
          <w:iCs w:val="0"/>
          <w:color w:val="auto"/>
          <w:sz w:val="22"/>
          <w:szCs w:val="22"/>
          <w:lang w:val="pt-BR"/>
        </w:rPr>
        <w:t>E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U, </w:t>
      </w:r>
      <w:r>
        <w:rPr>
          <w:rFonts w:ascii="Verdana" w:hAnsi="Verdana"/>
          <w:b/>
          <w:bCs/>
          <w:i w:val="0"/>
          <w:iCs w:val="0"/>
          <w:color w:val="2E75B6" w:themeColor="accent1" w:themeShade="BF"/>
          <w:sz w:val="22"/>
          <w:szCs w:val="22"/>
        </w:rPr>
        <w:t>(nome da Autoridade da Unidade Descentralizada</w:t>
      </w:r>
      <w:r>
        <w:rPr>
          <w:rFonts w:hint="default" w:ascii="Verdana" w:hAnsi="Verdana"/>
          <w:b/>
          <w:bCs/>
          <w:i w:val="0"/>
          <w:iCs w:val="0"/>
          <w:color w:val="2E75B6" w:themeColor="accent1" w:themeShade="BF"/>
          <w:sz w:val="22"/>
          <w:szCs w:val="22"/>
          <w:lang w:val="pt-BR"/>
        </w:rPr>
        <w:t>/Unipampa</w:t>
      </w:r>
      <w:r>
        <w:rPr>
          <w:rFonts w:ascii="Verdana" w:hAnsi="Verdana"/>
          <w:b/>
          <w:bCs/>
          <w:i w:val="0"/>
          <w:iCs w:val="0"/>
          <w:color w:val="2E75B6" w:themeColor="accent1" w:themeShade="BF"/>
          <w:sz w:val="22"/>
          <w:szCs w:val="22"/>
        </w:rPr>
        <w:t>)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, CPF nº </w:t>
      </w:r>
      <w:r>
        <w:rPr>
          <w:rFonts w:ascii="Verdana" w:hAnsi="Verdana"/>
          <w:b/>
          <w:bCs/>
          <w:i w:val="0"/>
          <w:iCs w:val="0"/>
          <w:color w:val="2E75B6" w:themeColor="accent1" w:themeShade="BF"/>
          <w:sz w:val="22"/>
          <w:szCs w:val="22"/>
        </w:rPr>
        <w:t>(número do CPF)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, ocupante do cargo de </w:t>
      </w:r>
      <w:r>
        <w:rPr>
          <w:rFonts w:hint="default" w:ascii="Verdana" w:hAnsi="Verdana"/>
          <w:i w:val="0"/>
          <w:iCs w:val="0"/>
          <w:color w:val="auto"/>
          <w:sz w:val="22"/>
          <w:szCs w:val="22"/>
          <w:lang w:val="pt-BR"/>
        </w:rPr>
        <w:t>Reitor(a) da Unipampa</w:t>
      </w:r>
      <w:r>
        <w:rPr>
          <w:rFonts w:ascii="Verdana" w:hAnsi="Verdana"/>
          <w:i w:val="0"/>
          <w:iCs w:val="0"/>
          <w:color w:val="2E75B6" w:themeColor="accent1" w:themeShade="BF"/>
          <w:sz w:val="22"/>
          <w:szCs w:val="22"/>
        </w:rPr>
        <w:t xml:space="preserve"> 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>DECLARO, para fins de comprovação junto ao</w:t>
      </w:r>
      <w:r>
        <w:rPr>
          <w:rFonts w:hint="default" w:ascii="Verdana" w:hAnsi="Verdana"/>
          <w:i w:val="0"/>
          <w:iCs w:val="0"/>
          <w:color w:val="auto"/>
          <w:sz w:val="22"/>
          <w:szCs w:val="22"/>
          <w:lang w:val="pt-BR"/>
        </w:rPr>
        <w:t>(a)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softHyphen/>
      </w:r>
      <w:r>
        <w:rPr>
          <w:rFonts w:ascii="Verdana" w:hAnsi="Verdana"/>
          <w:b/>
          <w:bCs/>
          <w:i w:val="0"/>
          <w:iCs w:val="0"/>
          <w:color w:val="2E75B6" w:themeColor="accent1" w:themeShade="BF"/>
          <w:sz w:val="22"/>
          <w:szCs w:val="22"/>
        </w:rPr>
        <w:t>(nome da Unidade Descentralizadora</w:t>
      </w:r>
      <w:r>
        <w:rPr>
          <w:rFonts w:hint="default" w:ascii="Verdana" w:hAnsi="Verdana"/>
          <w:b/>
          <w:bCs/>
          <w:i w:val="0"/>
          <w:iCs w:val="0"/>
          <w:color w:val="2E75B6" w:themeColor="accent1" w:themeShade="BF"/>
          <w:sz w:val="22"/>
          <w:szCs w:val="22"/>
          <w:lang w:val="pt-BR"/>
        </w:rPr>
        <w:t>/Repassadora do Recurso</w:t>
      </w:r>
      <w:r>
        <w:rPr>
          <w:rFonts w:ascii="Verdana" w:hAnsi="Verdana"/>
          <w:b/>
          <w:bCs/>
          <w:i w:val="0"/>
          <w:iCs w:val="0"/>
          <w:color w:val="2E75B6" w:themeColor="accent1" w:themeShade="BF"/>
          <w:sz w:val="22"/>
          <w:szCs w:val="22"/>
        </w:rPr>
        <w:t>)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,  nos termos do inciso V do art. 11 do Decreto nº 10.426, de 16 de julho de 2020, sob as penalidades da lei, que </w:t>
      </w:r>
      <w:r>
        <w:rPr>
          <w:rFonts w:hint="default" w:ascii="Verdana" w:hAnsi="Verdana"/>
          <w:i w:val="0"/>
          <w:iCs w:val="0"/>
          <w:color w:val="auto"/>
          <w:sz w:val="22"/>
          <w:szCs w:val="22"/>
          <w:lang w:val="pt-BR"/>
        </w:rPr>
        <w:t>a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r>
        <w:rPr>
          <w:rFonts w:hint="default" w:ascii="Verdana" w:hAnsi="Verdana"/>
          <w:b/>
          <w:bCs/>
          <w:i w:val="0"/>
          <w:iCs w:val="0"/>
          <w:color w:val="auto"/>
          <w:sz w:val="22"/>
          <w:szCs w:val="22"/>
          <w:lang w:val="pt-BR"/>
        </w:rPr>
        <w:t>Universidade Federal do Pampa - Unipampa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, possui capacidade técnica e competência institucional para executar o objeto proposto no Plano de Trabalho para o Termo de Execução Descentralizada - </w:t>
      </w:r>
      <w:r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  <w:t>TED nº ____/20____</w:t>
      </w:r>
      <w:r>
        <w:rPr>
          <w:rFonts w:ascii="Verdana" w:hAnsi="Verdana"/>
          <w:i w:val="0"/>
          <w:iCs w:val="0"/>
          <w:color w:val="auto"/>
          <w:sz w:val="22"/>
          <w:szCs w:val="22"/>
        </w:rPr>
        <w:t xml:space="preserve">. </w:t>
      </w:r>
    </w:p>
    <w:p>
      <w:pPr>
        <w:tabs>
          <w:tab w:val="left" w:leader="underscore" w:pos="7938"/>
        </w:tabs>
        <w:spacing w:before="120" w:after="120" w:line="360" w:lineRule="auto"/>
        <w:jc w:val="both"/>
        <w:rPr>
          <w:rFonts w:ascii="Verdana" w:hAnsi="Verdana"/>
          <w:i w:val="0"/>
          <w:iCs w:val="0"/>
          <w:color w:val="auto"/>
          <w:sz w:val="22"/>
          <w:szCs w:val="22"/>
        </w:rPr>
      </w:pPr>
      <w:r>
        <w:rPr>
          <w:rFonts w:ascii="Verdana" w:hAnsi="Verdana"/>
          <w:i w:val="0"/>
          <w:iCs w:val="0"/>
          <w:color w:val="auto"/>
          <w:sz w:val="22"/>
          <w:szCs w:val="22"/>
        </w:rPr>
        <w:t>A forma de execução dos créditos orçamentários, conforme Plano de Trabalho apresentado, foi considerada para a apresentação da presente declaração, nos termos do § 5º do artigo 16 do Decreto nº 10.426, de 2020.</w:t>
      </w:r>
    </w:p>
    <w:p>
      <w:pPr>
        <w:spacing w:before="120" w:after="120" w:line="260" w:lineRule="atLeast"/>
        <w:jc w:val="center"/>
        <w:rPr>
          <w:rFonts w:ascii="Verdana" w:hAnsi="Verdana"/>
          <w:b/>
          <w:i w:val="0"/>
          <w:iCs w:val="0"/>
          <w:color w:val="auto"/>
          <w:sz w:val="22"/>
          <w:szCs w:val="22"/>
        </w:rPr>
      </w:pPr>
    </w:p>
    <w:p>
      <w:pPr>
        <w:spacing w:line="360" w:lineRule="auto"/>
        <w:jc w:val="right"/>
        <w:rPr>
          <w:rFonts w:hint="default" w:ascii="Verdana" w:hAnsi="Verdana" w:eastAsia="SimSun" w:cs="Verdana"/>
          <w:i w:val="0"/>
          <w:iCs w:val="0"/>
          <w:sz w:val="22"/>
          <w:szCs w:val="22"/>
          <w:lang w:val="pt-BR"/>
        </w:rPr>
      </w:pPr>
      <w:r>
        <w:rPr>
          <w:rFonts w:hint="default" w:ascii="Verdana" w:hAnsi="Verdana" w:eastAsia="SimSun" w:cs="Verdana"/>
          <w:i w:val="0"/>
          <w:iCs w:val="0"/>
          <w:sz w:val="22"/>
          <w:szCs w:val="22"/>
        </w:rPr>
        <w:t xml:space="preserve">Bagé, </w:t>
      </w:r>
      <w:r>
        <w:rPr>
          <w:rFonts w:hint="default" w:ascii="Verdana" w:hAnsi="Verdana" w:eastAsia="SimSun" w:cs="Verdana"/>
          <w:i w:val="0"/>
          <w:iCs w:val="0"/>
          <w:sz w:val="22"/>
          <w:szCs w:val="22"/>
          <w:lang w:val="pt-BR"/>
        </w:rPr>
        <w:t>__</w:t>
      </w:r>
      <w:r>
        <w:rPr>
          <w:rFonts w:hint="default" w:ascii="Verdana" w:hAnsi="Verdana" w:eastAsia="SimSun" w:cs="Verdana"/>
          <w:i w:val="0"/>
          <w:iCs w:val="0"/>
          <w:sz w:val="22"/>
          <w:szCs w:val="22"/>
        </w:rPr>
        <w:t xml:space="preserve"> de </w:t>
      </w:r>
      <w:r>
        <w:rPr>
          <w:rFonts w:hint="default" w:ascii="Verdana" w:hAnsi="Verdana" w:eastAsia="SimSun" w:cs="Verdana"/>
          <w:i w:val="0"/>
          <w:iCs w:val="0"/>
          <w:sz w:val="22"/>
          <w:szCs w:val="22"/>
          <w:lang w:val="pt-BR"/>
        </w:rPr>
        <w:t>________</w:t>
      </w:r>
      <w:r>
        <w:rPr>
          <w:rFonts w:hint="default" w:ascii="Verdana" w:hAnsi="Verdana" w:eastAsia="SimSun" w:cs="Verdana"/>
          <w:i w:val="0"/>
          <w:iCs w:val="0"/>
          <w:sz w:val="22"/>
          <w:szCs w:val="22"/>
        </w:rPr>
        <w:t xml:space="preserve"> de 20</w:t>
      </w:r>
      <w:r>
        <w:rPr>
          <w:rFonts w:hint="default" w:ascii="Verdana" w:hAnsi="Verdana" w:eastAsia="SimSun" w:cs="Verdana"/>
          <w:i w:val="0"/>
          <w:iCs w:val="0"/>
          <w:sz w:val="22"/>
          <w:szCs w:val="22"/>
          <w:lang w:val="pt-BR"/>
        </w:rPr>
        <w:t>__.</w:t>
      </w:r>
    </w:p>
    <w:p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i w:val="0"/>
          <w:iCs w:val="0"/>
          <w:color w:val="auto"/>
          <w:szCs w:val="24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2E75B6" w:themeColor="accent1" w:themeShade="BF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2E75B6" w:themeColor="accent1" w:themeShade="BF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9DC3E6" w:themeColor="accent1" w:themeTint="99"/>
          <w:sz w:val="20"/>
          <w:szCs w:val="20"/>
          <w:lang w:val="pt-BR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</w:rPr>
        <w:t>Nome</w:t>
      </w: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 xml:space="preserve"> completo</w:t>
      </w: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Reitor(a) da Unipampa</w:t>
      </w:r>
    </w:p>
    <w:p>
      <w:pPr>
        <w:spacing w:after="160" w:line="259" w:lineRule="auto"/>
        <w:ind w:left="0" w:right="0" w:firstLine="0"/>
        <w:jc w:val="left"/>
        <w:rPr>
          <w:rFonts w:hint="default" w:ascii="Verdana" w:hAnsi="Verdana" w:cs="Verdana"/>
          <w:b/>
          <w:color w:val="auto"/>
          <w:sz w:val="16"/>
          <w:szCs w:val="16"/>
        </w:rPr>
      </w:pPr>
      <w:r>
        <w:rPr>
          <w:rFonts w:hint="default" w:ascii="Verdana" w:hAnsi="Verdana" w:cs="Verdana" w:eastAsiaTheme="minorHAnsi"/>
          <w:b/>
          <w:bCs/>
          <w:i/>
          <w:color w:val="2E75B6" w:themeColor="accent1" w:themeShade="BF"/>
          <w:sz w:val="16"/>
          <w:szCs w:val="16"/>
          <w:lang w:eastAsia="en-US"/>
        </w:rPr>
        <w:t>Observação:</w:t>
      </w:r>
      <w:r>
        <w:rPr>
          <w:rFonts w:hint="default" w:ascii="Verdana" w:hAnsi="Verdana" w:cs="Verdana"/>
          <w:i/>
          <w:color w:val="2E75B6" w:themeColor="accent1" w:themeShade="BF"/>
          <w:sz w:val="16"/>
          <w:szCs w:val="16"/>
        </w:rPr>
        <w:t xml:space="preserve"> </w:t>
      </w:r>
      <w:r>
        <w:rPr>
          <w:rFonts w:hint="default" w:ascii="Verdana" w:hAnsi="Verdana" w:cs="Verdana" w:eastAsiaTheme="minorHAnsi"/>
          <w:i/>
          <w:color w:val="2E75B6" w:themeColor="accent1" w:themeShade="BF"/>
          <w:sz w:val="16"/>
          <w:szCs w:val="16"/>
          <w:lang w:eastAsia="en-US"/>
        </w:rPr>
        <w:t>Autoridade competente para assinar o TED.</w:t>
      </w: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</w:rPr>
        <w:t>Nome</w:t>
      </w: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 xml:space="preserve"> completo</w:t>
      </w:r>
    </w:p>
    <w:p>
      <w:pPr>
        <w:spacing w:after="0" w:line="259" w:lineRule="auto"/>
        <w:ind w:left="7" w:right="0" w:firstLine="0"/>
        <w:jc w:val="left"/>
        <w:rPr>
          <w:rFonts w:hint="default" w:ascii="Verdana" w:hAnsi="Verdana" w:cs="Verdana"/>
          <w:color w:val="2E75B6" w:themeColor="accent1" w:themeShade="BF"/>
          <w:sz w:val="20"/>
          <w:szCs w:val="20"/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>Cargo</w:t>
      </w:r>
    </w:p>
    <w:p>
      <w:pPr>
        <w:spacing w:after="0" w:line="259" w:lineRule="auto"/>
        <w:ind w:left="7" w:right="0" w:firstLine="0"/>
        <w:jc w:val="left"/>
        <w:rPr>
          <w:rFonts w:hint="default" w:ascii="Verdana" w:hAnsi="Verdana" w:eastAsia="SimSun" w:cs="Verdana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Coordenador(a) do Projeto do TED</w:t>
      </w:r>
    </w:p>
    <w:p>
      <w:pPr>
        <w:spacing w:line="240" w:lineRule="auto"/>
        <w:jc w:val="left"/>
        <w:rPr>
          <w:rFonts w:hint="default" w:ascii="Verdana" w:hAnsi="Verdana" w:eastAsia="SimSun" w:cs="Verdana"/>
          <w:sz w:val="16"/>
          <w:szCs w:val="16"/>
        </w:rPr>
      </w:pPr>
    </w:p>
    <w:p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>
      <w:pPr>
        <w:spacing w:line="240" w:lineRule="auto"/>
        <w:jc w:val="both"/>
        <w:rPr>
          <w:rFonts w:hint="default" w:ascii="Verdana" w:hAnsi="Verdana" w:eastAsia="SimSun" w:cs="Verdana"/>
          <w:sz w:val="16"/>
          <w:szCs w:val="16"/>
        </w:rPr>
      </w:pPr>
    </w:p>
    <w:sectPr>
      <w:pgSz w:w="11906" w:h="16838"/>
      <w:pgMar w:top="1417" w:right="1417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60146"/>
    <w:rsid w:val="094C15C0"/>
    <w:rsid w:val="11B7662E"/>
    <w:rsid w:val="132C07B9"/>
    <w:rsid w:val="1B3C5D6D"/>
    <w:rsid w:val="1CC90BBD"/>
    <w:rsid w:val="244972A1"/>
    <w:rsid w:val="28427555"/>
    <w:rsid w:val="28F60146"/>
    <w:rsid w:val="346C0259"/>
    <w:rsid w:val="4365758A"/>
    <w:rsid w:val="49F20CBA"/>
    <w:rsid w:val="6698461A"/>
    <w:rsid w:val="6AD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874</Characters>
  <Lines>0</Lines>
  <Paragraphs>0</Paragraphs>
  <TotalTime>11</TotalTime>
  <ScaleCrop>false</ScaleCrop>
  <LinksUpToDate>false</LinksUpToDate>
  <CharactersWithSpaces>1026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2023-08-03T16:11:00Z</dcterms:created>
  <dc:creator>adm_m</dc:creator>
  <cp:lastModifiedBy>google1589506295</cp:lastModifiedBy>
  <dcterms:modified xsi:type="dcterms:W3CDTF">2023-08-17T12:33:40Z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59BC4284D45B4F32BBFCB557A5419556</vt:lpwstr>
  </property>
</Properties>
</file>