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6E" w:rsidRPr="003E332A" w:rsidRDefault="00567F7E" w:rsidP="00567F7E">
      <w:pPr>
        <w:jc w:val="both"/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Aconteceu, no Campus Bagé, nos dias 24 e 25 de abril </w:t>
      </w:r>
      <w:r w:rsidR="00C72D1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o primeiro módulo </w:t>
      </w:r>
      <w:r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d</w:t>
      </w:r>
      <w:r w:rsidR="005C72C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o Curso: </w:t>
      </w:r>
      <w:r w:rsidRPr="002B495E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FORMAÇÃO ACADÊMICO-PROFISSIONAL E INOVAÇÃO PEDAGÓGICA: CONTRIBUIÇÕES À PRÁTICA PEDAGÓGICA NO PROGRAMA DE RESIDÊNCIA PEDAGÓGICA DA UNIPAMPA</w:t>
      </w:r>
      <w:r w:rsidR="003E332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567F7E" w:rsidRDefault="00567F7E" w:rsidP="00567F7E">
      <w:pPr>
        <w:jc w:val="both"/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Participaram dessa formação</w:t>
      </w:r>
      <w:r w:rsidR="00987872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,</w:t>
      </w:r>
      <w:r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docentes</w:t>
      </w:r>
      <w:r w:rsidR="002B495E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orientadores </w:t>
      </w:r>
      <w:r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dos seguintes campi: Bagé, Dom Pedrito, Uruguaiana</w:t>
      </w:r>
      <w:r w:rsidR="002B495E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, São Borja, São Gabriel</w:t>
      </w:r>
      <w:r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e Caçapava</w:t>
      </w:r>
      <w:r w:rsidR="00BF275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e, também, servidores da</w:t>
      </w:r>
      <w:r w:rsidR="00EE4EE5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F275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Pró-</w:t>
      </w:r>
      <w:r w:rsidR="00F06F7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Reito</w:t>
      </w:r>
      <w:r w:rsidR="00F06F7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ria</w:t>
      </w:r>
      <w:proofErr w:type="spellEnd"/>
      <w:r w:rsidR="00F06F7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BF275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de Graduação, </w:t>
      </w:r>
      <w:r w:rsidR="00F06F7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que tutela, no âmbito da instituição, o Programa. A atividade </w:t>
      </w:r>
      <w:proofErr w:type="gramStart"/>
      <w:r w:rsidR="00F06F7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esteve  </w:t>
      </w:r>
      <w:r w:rsid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sob</w:t>
      </w:r>
      <w:proofErr w:type="gramEnd"/>
      <w:r w:rsidR="00BF275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F06F7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a </w:t>
      </w:r>
      <w:r w:rsidR="00BF275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coordenação da Professora Dr.ª Claudete Martins</w:t>
      </w:r>
      <w:r w:rsidR="00F06F7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e foi realizada</w:t>
      </w:r>
      <w:r w:rsidR="00BF275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com apoio</w:t>
      </w:r>
      <w:r w:rsidR="00BF275A" w:rsidRPr="003E332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do NUDEPE.</w:t>
      </w:r>
    </w:p>
    <w:p w:rsidR="005C72CA" w:rsidRDefault="00987872" w:rsidP="00567F7E">
      <w:pPr>
        <w:jc w:val="both"/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O curso de Formação tem como </w:t>
      </w:r>
      <w:proofErr w:type="gramStart"/>
      <w:r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objetivo</w:t>
      </w:r>
      <w:r w:rsidR="005C72C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o</w:t>
      </w:r>
      <w:r w:rsidRPr="005C72C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portunizar</w:t>
      </w:r>
      <w:proofErr w:type="gramEnd"/>
      <w:r w:rsidRPr="005C72C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5C72CA" w:rsidRPr="005C72C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tempo-espaço formativo para diálogo, problematização, reflexão e aprofundamento teórico-conceitual e prático a respeito das políticas atuais de formação de professores, na perspectiva da formação acadêmico-profissional e da inovação pedagógica, tendo por referência básica, os pressupostos e as experiências do Programa de Residência Pedagógica.</w:t>
      </w:r>
    </w:p>
    <w:p w:rsidR="005C72CA" w:rsidRPr="003E332A" w:rsidRDefault="005C72CA" w:rsidP="00567F7E">
      <w:pPr>
        <w:jc w:val="both"/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Para tanto, a</w:t>
      </w:r>
      <w:r w:rsidRPr="005C72CA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formação será desenvolvida por meio de curso de 60 horas, realizado na concepção de Tertúlias, sendo esta “um coletivo de pessoas íntimas reunidas em pr</w:t>
      </w:r>
      <w:r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ol de um mesmo objetivo”, em três módulos. </w:t>
      </w:r>
    </w:p>
    <w:p w:rsidR="00CD634E" w:rsidRDefault="00CD634E" w:rsidP="00567F7E">
      <w:pPr>
        <w:jc w:val="both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CD634E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O módulo I</w:t>
      </w:r>
      <w:r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BF275A" w:rsidRPr="00CD634E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BF275A" w:rsidRPr="00CD634E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Mobilização</w:t>
      </w:r>
      <w:r w:rsidR="00BF275A" w:rsidRPr="00CD634E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–</w:t>
      </w:r>
      <w:r w:rsidR="00BF275A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BF275A" w:rsidRPr="00BF275A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teve as seguintes propostas:</w:t>
      </w:r>
    </w:p>
    <w:p w:rsidR="00C72D1A" w:rsidRDefault="00BF275A" w:rsidP="00567F7E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BF275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Formação Acadêmico-profissional; Inovação Pedagógica; Gestão de recursos financeiros no Programa de Residência Pedagógica; </w:t>
      </w:r>
      <w:proofErr w:type="spellStart"/>
      <w:r w:rsidRPr="00BF275A">
        <w:rPr>
          <w:rFonts w:ascii="Arial" w:hAnsi="Arial" w:cs="Arial"/>
          <w:color w:val="000000"/>
          <w:sz w:val="27"/>
          <w:szCs w:val="27"/>
          <w:shd w:val="clear" w:color="auto" w:fill="FFFFFF"/>
        </w:rPr>
        <w:t>WordPress</w:t>
      </w:r>
      <w:proofErr w:type="spellEnd"/>
      <w:r w:rsidRPr="00BF275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como ferramenta pedagógica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567F7E" w:rsidRDefault="000038C8" w:rsidP="003E332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6FC3730" wp14:editId="24DE0C6C">
                <wp:extent cx="304800" cy="304800"/>
                <wp:effectExtent l="0" t="0" r="0" b="0"/>
                <wp:docPr id="1" name="Retângulo 1" descr="blob:https://web.whatsapp.com/45bb64f2-1fb9-467d-89af-7710143b7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21650" id="Retângulo 1" o:spid="_x0000_s1026" alt="blob:https://web.whatsapp.com/45bb64f2-1fb9-467d-89af-7710143b72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QrFNGe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750D0A8" wp14:editId="126183B1">
                <wp:extent cx="304800" cy="304800"/>
                <wp:effectExtent l="0" t="0" r="0" b="0"/>
                <wp:docPr id="2" name="AutoShape 2" descr="blob:https://web.whatsapp.com/45bb64f2-1fb9-467d-89af-7710143b7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9D360" id="AutoShape 2" o:spid="_x0000_s1026" alt="blob:https://web.whatsapp.com/45bb64f2-1fb9-467d-89af-7710143b72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YjKS8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pt-BR"/>
        </w:rPr>
        <w:drawing>
          <wp:inline distT="0" distB="0" distL="0" distR="0" wp14:anchorId="4205DBCB" wp14:editId="75CDC0F3">
            <wp:extent cx="2692400" cy="2019300"/>
            <wp:effectExtent l="0" t="0" r="0" b="0"/>
            <wp:docPr id="3" name="Imagem 3" descr="C:\Users\josebrasil\Desktop\45bb64f2-1fb9-467d-89af-7710143b7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brasil\Desktop\45bb64f2-1fb9-467d-89af-7710143b72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15" cy="202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38C8" w:rsidRDefault="000038C8" w:rsidP="000038C8">
      <w:pPr>
        <w:rPr>
          <w:rFonts w:ascii="Arial" w:hAnsi="Arial" w:cs="Arial"/>
          <w:i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                       </w:t>
      </w:r>
      <w:r w:rsidR="003E332A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</w:t>
      </w:r>
      <w:r>
        <w:rPr>
          <w:rFonts w:ascii="Arial" w:hAnsi="Arial" w:cs="Arial"/>
          <w:sz w:val="20"/>
          <w:szCs w:val="20"/>
          <w:vertAlign w:val="subscript"/>
        </w:rPr>
        <w:t xml:space="preserve">   *Professores dos </w:t>
      </w:r>
      <w:r w:rsidRPr="000038C8">
        <w:rPr>
          <w:rFonts w:ascii="Arial" w:hAnsi="Arial" w:cs="Arial"/>
          <w:i/>
          <w:sz w:val="20"/>
          <w:szCs w:val="20"/>
          <w:vertAlign w:val="subscript"/>
        </w:rPr>
        <w:t>Campi</w:t>
      </w:r>
      <w:r>
        <w:rPr>
          <w:rFonts w:ascii="Arial" w:hAnsi="Arial" w:cs="Arial"/>
          <w:i/>
          <w:sz w:val="20"/>
          <w:szCs w:val="20"/>
          <w:vertAlign w:val="subscript"/>
        </w:rPr>
        <w:t xml:space="preserve">, </w:t>
      </w:r>
      <w:r w:rsidRPr="000038C8">
        <w:rPr>
          <w:rFonts w:ascii="Arial" w:hAnsi="Arial" w:cs="Arial"/>
          <w:sz w:val="20"/>
          <w:szCs w:val="20"/>
          <w:vertAlign w:val="subscript"/>
        </w:rPr>
        <w:t>participantes do módulo I</w:t>
      </w:r>
      <w:r>
        <w:rPr>
          <w:rFonts w:ascii="Arial" w:hAnsi="Arial" w:cs="Arial"/>
          <w:sz w:val="20"/>
          <w:szCs w:val="20"/>
          <w:vertAlign w:val="subscript"/>
        </w:rPr>
        <w:t>.</w:t>
      </w:r>
    </w:p>
    <w:p w:rsidR="000038C8" w:rsidRDefault="000038C8" w:rsidP="000038C8">
      <w:pPr>
        <w:rPr>
          <w:rFonts w:ascii="Arial" w:hAnsi="Arial" w:cs="Arial"/>
          <w:i/>
          <w:sz w:val="20"/>
          <w:szCs w:val="20"/>
          <w:vertAlign w:val="subscript"/>
        </w:rPr>
      </w:pPr>
    </w:p>
    <w:p w:rsidR="00CD634E" w:rsidRDefault="00CD634E" w:rsidP="000038C8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 </w:t>
      </w:r>
      <w:r w:rsidRPr="00CD634E">
        <w:rPr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Módulo II:</w:t>
      </w:r>
      <w:r>
        <w:rPr>
          <w:rFonts w:ascii="inherit" w:hAnsi="inherit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CD634E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(Re)construção</w:t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CD634E">
        <w:rPr>
          <w:rFonts w:ascii="Arial" w:hAnsi="Arial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- </w:t>
      </w:r>
      <w:r w:rsidR="000038C8" w:rsidRPr="000038C8">
        <w:rPr>
          <w:rFonts w:ascii="Arial" w:hAnsi="Arial" w:cs="Arial"/>
          <w:sz w:val="27"/>
          <w:szCs w:val="27"/>
        </w:rPr>
        <w:t xml:space="preserve"> acontecerá nos dias 14 e 15 de agosto, no Campus Bagé</w:t>
      </w:r>
      <w:r w:rsidR="000038C8">
        <w:rPr>
          <w:rFonts w:ascii="Arial" w:hAnsi="Arial" w:cs="Arial"/>
          <w:sz w:val="27"/>
          <w:szCs w:val="27"/>
        </w:rPr>
        <w:t xml:space="preserve"> com proposta</w:t>
      </w:r>
      <w:r w:rsidRPr="00CD634E">
        <w:rPr>
          <w:rFonts w:ascii="Arial" w:hAnsi="Arial" w:cs="Arial"/>
          <w:sz w:val="27"/>
          <w:szCs w:val="27"/>
        </w:rPr>
        <w:t xml:space="preserve">: </w:t>
      </w:r>
    </w:p>
    <w:p w:rsidR="000038C8" w:rsidRDefault="00CD634E" w:rsidP="000038C8">
      <w:pPr>
        <w:jc w:val="both"/>
        <w:rPr>
          <w:rFonts w:ascii="Arial" w:hAnsi="Arial" w:cs="Arial"/>
          <w:sz w:val="27"/>
          <w:szCs w:val="27"/>
        </w:rPr>
      </w:pPr>
      <w:r w:rsidRPr="00CD634E">
        <w:rPr>
          <w:rFonts w:ascii="Arial" w:hAnsi="Arial" w:cs="Arial"/>
          <w:sz w:val="27"/>
          <w:szCs w:val="27"/>
        </w:rPr>
        <w:t xml:space="preserve">Estratégias de </w:t>
      </w:r>
      <w:proofErr w:type="spellStart"/>
      <w:r w:rsidRPr="00CD634E">
        <w:rPr>
          <w:rFonts w:ascii="Arial" w:hAnsi="Arial" w:cs="Arial"/>
          <w:sz w:val="27"/>
          <w:szCs w:val="27"/>
        </w:rPr>
        <w:t>ensinagem</w:t>
      </w:r>
      <w:proofErr w:type="spellEnd"/>
      <w:r w:rsidRPr="00CD634E">
        <w:rPr>
          <w:rFonts w:ascii="Arial" w:hAnsi="Arial" w:cs="Arial"/>
          <w:sz w:val="27"/>
          <w:szCs w:val="27"/>
        </w:rPr>
        <w:t>: contribuições à formação de professores e ao desenvolvimento de práticas pedagógicas no Programa de Residência Pedagógica; Produção escrita e científica no Programa de Residência Pedagógica: Pedagógica: relatórios, relatos de experiência, resumos simples e expandido.</w:t>
      </w:r>
    </w:p>
    <w:p w:rsidR="003E332A" w:rsidRDefault="003E332A" w:rsidP="003E332A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O Módulo III: </w:t>
      </w:r>
      <w:proofErr w:type="gramStart"/>
      <w:r w:rsidRPr="003E332A">
        <w:rPr>
          <w:rFonts w:ascii="Arial" w:hAnsi="Arial" w:cs="Arial"/>
          <w:b/>
          <w:sz w:val="27"/>
          <w:szCs w:val="27"/>
        </w:rPr>
        <w:t>Síntese</w:t>
      </w:r>
      <w:r>
        <w:rPr>
          <w:rFonts w:ascii="Arial" w:hAnsi="Arial" w:cs="Arial"/>
          <w:b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 -</w:t>
      </w:r>
      <w:proofErr w:type="gramEnd"/>
      <w:r>
        <w:rPr>
          <w:rFonts w:ascii="Arial" w:hAnsi="Arial" w:cs="Arial"/>
          <w:sz w:val="27"/>
          <w:szCs w:val="27"/>
        </w:rPr>
        <w:t xml:space="preserve"> acontecerá nos dias 30 e 31 de outubro, no Campus Bagé, com a proposta:</w:t>
      </w:r>
    </w:p>
    <w:p w:rsidR="003E332A" w:rsidRPr="000038C8" w:rsidRDefault="003E332A" w:rsidP="003E332A">
      <w:pPr>
        <w:jc w:val="both"/>
        <w:rPr>
          <w:rFonts w:ascii="Arial" w:hAnsi="Arial" w:cs="Arial"/>
          <w:sz w:val="27"/>
          <w:szCs w:val="27"/>
        </w:rPr>
      </w:pPr>
      <w:r w:rsidRPr="003E332A">
        <w:rPr>
          <w:rFonts w:ascii="Arial" w:hAnsi="Arial" w:cs="Arial"/>
          <w:sz w:val="27"/>
          <w:szCs w:val="27"/>
        </w:rPr>
        <w:t>Conteúdos: Formação acadêmico profissional e práticas pedagógicas inovadoras no Programa de Residência Pedagógica.</w:t>
      </w:r>
    </w:p>
    <w:sectPr w:rsidR="003E332A" w:rsidRPr="00003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7E"/>
    <w:rsid w:val="000038C8"/>
    <w:rsid w:val="002605B4"/>
    <w:rsid w:val="002B495E"/>
    <w:rsid w:val="003E332A"/>
    <w:rsid w:val="00567F7E"/>
    <w:rsid w:val="005C72CA"/>
    <w:rsid w:val="00987872"/>
    <w:rsid w:val="00BF275A"/>
    <w:rsid w:val="00C72D1A"/>
    <w:rsid w:val="00CD634E"/>
    <w:rsid w:val="00E57248"/>
    <w:rsid w:val="00EE4EE5"/>
    <w:rsid w:val="00F06F7A"/>
    <w:rsid w:val="00F176A2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E35E2-5893-4184-89F3-D4B5D47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67F7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STORNIOLO NUNES BRASIL</dc:creator>
  <cp:lastModifiedBy>Usuário do Windows</cp:lastModifiedBy>
  <cp:revision>2</cp:revision>
  <dcterms:created xsi:type="dcterms:W3CDTF">2019-05-18T13:53:00Z</dcterms:created>
  <dcterms:modified xsi:type="dcterms:W3CDTF">2019-05-18T13:53:00Z</dcterms:modified>
</cp:coreProperties>
</file>